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72" w:rsidRDefault="00C27E72" w:rsidP="00AD6693">
      <w:pPr>
        <w:spacing w:line="288" w:lineRule="auto"/>
        <w:jc w:val="center"/>
        <w:rPr>
          <w:rFonts w:ascii="Arial" w:hAnsi="Arial" w:cs="Arial"/>
          <w:b/>
          <w:caps/>
          <w:color w:val="943634"/>
          <w:sz w:val="28"/>
          <w:szCs w:val="28"/>
        </w:rPr>
      </w:pPr>
      <w:r w:rsidRPr="00A20D47">
        <w:rPr>
          <w:rFonts w:ascii="Arial" w:hAnsi="Arial" w:cs="Arial"/>
          <w:b/>
          <w:caps/>
          <w:noProof/>
          <w:color w:val="9436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240.75pt;height:63pt;visibility:visible">
            <v:imagedata r:id="rId5" o:title=""/>
          </v:shape>
        </w:pict>
      </w:r>
    </w:p>
    <w:p w:rsidR="00C27E72" w:rsidRDefault="00C27E72" w:rsidP="009F48DD">
      <w:pPr>
        <w:spacing w:line="288" w:lineRule="auto"/>
        <w:jc w:val="center"/>
        <w:rPr>
          <w:rFonts w:ascii="Arial" w:hAnsi="Arial" w:cs="Arial"/>
          <w:b/>
          <w:caps/>
          <w:color w:val="943634"/>
          <w:sz w:val="28"/>
          <w:szCs w:val="28"/>
        </w:rPr>
      </w:pPr>
    </w:p>
    <w:p w:rsidR="00C27E72" w:rsidRDefault="00C27E72" w:rsidP="009F48DD">
      <w:pPr>
        <w:spacing w:line="288" w:lineRule="auto"/>
        <w:jc w:val="center"/>
        <w:rPr>
          <w:rFonts w:ascii="Arial" w:hAnsi="Arial" w:cs="Arial"/>
          <w:b/>
          <w:caps/>
          <w:color w:val="943634"/>
          <w:sz w:val="28"/>
          <w:szCs w:val="28"/>
        </w:rPr>
      </w:pPr>
    </w:p>
    <w:p w:rsidR="00C27E72" w:rsidRPr="00523137" w:rsidRDefault="00C27E72" w:rsidP="009F48DD">
      <w:pPr>
        <w:spacing w:line="288" w:lineRule="auto"/>
        <w:jc w:val="center"/>
        <w:rPr>
          <w:rFonts w:ascii="Arial" w:hAnsi="Arial" w:cs="Arial"/>
          <w:b/>
          <w:caps/>
          <w:color w:val="943634"/>
          <w:sz w:val="20"/>
          <w:szCs w:val="20"/>
        </w:rPr>
      </w:pPr>
      <w:r w:rsidRPr="00523137">
        <w:rPr>
          <w:rFonts w:ascii="Arial" w:hAnsi="Arial" w:cs="Arial"/>
          <w:b/>
          <w:caps/>
          <w:color w:val="943634"/>
          <w:sz w:val="20"/>
          <w:szCs w:val="20"/>
        </w:rPr>
        <w:t>jornada formativa:</w:t>
      </w:r>
    </w:p>
    <w:p w:rsidR="00C27E72" w:rsidRPr="00523137" w:rsidRDefault="00C27E72" w:rsidP="009F48DD">
      <w:pPr>
        <w:spacing w:line="288" w:lineRule="auto"/>
        <w:jc w:val="center"/>
        <w:rPr>
          <w:rFonts w:ascii="Arial" w:hAnsi="Arial" w:cs="Arial"/>
          <w:b/>
          <w:caps/>
          <w:color w:val="943634"/>
          <w:sz w:val="20"/>
          <w:szCs w:val="20"/>
        </w:rPr>
      </w:pPr>
      <w:r w:rsidRPr="00523137">
        <w:rPr>
          <w:rFonts w:ascii="Arial" w:hAnsi="Arial" w:cs="Arial"/>
          <w:b/>
          <w:caps/>
          <w:color w:val="943634"/>
          <w:sz w:val="20"/>
          <w:szCs w:val="20"/>
        </w:rPr>
        <w:t>“CÓMO SER UNA CIUDAD amigable con las personas mayores”</w:t>
      </w:r>
    </w:p>
    <w:p w:rsidR="00C27E72" w:rsidRPr="00523137" w:rsidRDefault="00C27E72" w:rsidP="009F48DD">
      <w:pPr>
        <w:spacing w:line="288" w:lineRule="auto"/>
        <w:jc w:val="center"/>
        <w:rPr>
          <w:rFonts w:ascii="Arial" w:hAnsi="Arial" w:cs="Arial"/>
          <w:b/>
          <w:bCs/>
          <w:color w:val="003366"/>
          <w:sz w:val="20"/>
          <w:szCs w:val="20"/>
          <w:lang w:val="es-ES_tradnl"/>
        </w:rPr>
      </w:pPr>
      <w:r w:rsidRPr="00523137">
        <w:rPr>
          <w:rFonts w:ascii="Arial" w:hAnsi="Arial" w:cs="Arial"/>
          <w:b/>
          <w:bCs/>
          <w:color w:val="003366"/>
          <w:sz w:val="20"/>
          <w:szCs w:val="20"/>
          <w:lang w:val="es-ES_tradnl"/>
        </w:rPr>
        <w:t>12 de junio, 2014</w:t>
      </w:r>
    </w:p>
    <w:p w:rsidR="00C27E72" w:rsidRPr="00523137" w:rsidRDefault="00C27E72" w:rsidP="009F48DD">
      <w:pPr>
        <w:spacing w:line="288" w:lineRule="auto"/>
        <w:jc w:val="center"/>
        <w:rPr>
          <w:rFonts w:ascii="Arial" w:hAnsi="Arial" w:cs="Arial"/>
          <w:b/>
          <w:bCs/>
          <w:color w:val="003366"/>
          <w:sz w:val="20"/>
          <w:szCs w:val="20"/>
          <w:lang w:val="es-ES_tradnl"/>
        </w:rPr>
      </w:pPr>
      <w:r w:rsidRPr="00523137">
        <w:rPr>
          <w:rFonts w:ascii="Arial" w:hAnsi="Arial" w:cs="Arial"/>
          <w:b/>
          <w:bCs/>
          <w:color w:val="003366"/>
          <w:sz w:val="20"/>
          <w:szCs w:val="20"/>
          <w:lang w:val="es-ES_tradnl"/>
        </w:rPr>
        <w:t>Imserso – Servicios Centrales</w:t>
      </w:r>
    </w:p>
    <w:p w:rsidR="00C27E72" w:rsidRPr="00523137" w:rsidRDefault="00C27E72" w:rsidP="009F48DD">
      <w:pPr>
        <w:spacing w:line="288" w:lineRule="auto"/>
        <w:jc w:val="center"/>
        <w:rPr>
          <w:rFonts w:ascii="Arial" w:hAnsi="Arial" w:cs="Arial"/>
          <w:b/>
          <w:bCs/>
          <w:color w:val="003366"/>
          <w:sz w:val="20"/>
          <w:szCs w:val="20"/>
          <w:lang w:val="es-ES_tradnl"/>
        </w:rPr>
      </w:pPr>
      <w:r w:rsidRPr="00523137">
        <w:rPr>
          <w:rFonts w:ascii="Arial" w:hAnsi="Arial" w:cs="Arial"/>
          <w:b/>
          <w:bCs/>
          <w:color w:val="003366"/>
          <w:sz w:val="20"/>
          <w:szCs w:val="20"/>
          <w:lang w:val="es-ES_tradnl"/>
        </w:rPr>
        <w:t>Avda. de la Ilustración s/n. 28029 – Madrid</w:t>
      </w:r>
    </w:p>
    <w:p w:rsidR="00C27E72" w:rsidRPr="00E6260D" w:rsidRDefault="00C27E72" w:rsidP="009F48DD">
      <w:pPr>
        <w:spacing w:line="288" w:lineRule="auto"/>
        <w:jc w:val="center"/>
        <w:rPr>
          <w:rFonts w:ascii="Calibri" w:hAnsi="Calibri" w:cs="Calibri"/>
          <w:b/>
          <w:bCs/>
          <w:color w:val="003366"/>
          <w:lang w:val="es-ES_tradnl"/>
        </w:rPr>
      </w:pPr>
    </w:p>
    <w:p w:rsidR="00C27E72" w:rsidRPr="00E6260D" w:rsidRDefault="00C27E72" w:rsidP="00E6260D">
      <w:pPr>
        <w:jc w:val="both"/>
        <w:rPr>
          <w:rFonts w:ascii="Arial" w:hAnsi="Arial" w:cs="Arial"/>
          <w:b/>
          <w:caps/>
          <w:color w:val="943634"/>
        </w:rPr>
      </w:pPr>
      <w:r w:rsidRPr="00E6260D">
        <w:rPr>
          <w:rFonts w:ascii="Arial" w:hAnsi="Arial" w:cs="Arial"/>
          <w:b/>
          <w:caps/>
          <w:color w:val="943634"/>
        </w:rPr>
        <w:t>CONTEXTO</w:t>
      </w:r>
    </w:p>
    <w:p w:rsidR="00C27E72" w:rsidRPr="003074D1" w:rsidRDefault="00C27E72"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La Red Mundial de Ciudades y Comunidades Amigables con las Personas Mayores es un proyecto impulsado por la Organización Mundial de la Salud, destinado a crear entornos y servicios que promuevan y faciliten un envejecimiento activo y saludable.</w:t>
      </w:r>
    </w:p>
    <w:p w:rsidR="00C27E72" w:rsidRPr="003074D1" w:rsidRDefault="00C27E72" w:rsidP="00E6260D">
      <w:pPr>
        <w:jc w:val="both"/>
        <w:rPr>
          <w:rFonts w:ascii="Arial" w:hAnsi="Arial" w:cs="Arial"/>
          <w:bCs/>
          <w:color w:val="003366"/>
          <w:sz w:val="20"/>
          <w:szCs w:val="20"/>
          <w:lang w:val="es-ES_tradnl"/>
        </w:rPr>
      </w:pPr>
    </w:p>
    <w:p w:rsidR="00C27E72" w:rsidRPr="003074D1" w:rsidRDefault="00C27E72"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La OMS, consciente del progresivo envejecimiento de la población mundial, dirige este proyecto a todos los ayuntamientos interesados en fomentar el envejecimiento activo, que han decidido optimizar las condiciones de vida de las personas mayores en sus localidades, incorporando esta perspectiva en la planificación municipal.</w:t>
      </w:r>
    </w:p>
    <w:p w:rsidR="00C27E72" w:rsidRPr="003074D1" w:rsidRDefault="00C27E72" w:rsidP="00E6260D">
      <w:pPr>
        <w:jc w:val="both"/>
        <w:rPr>
          <w:rFonts w:ascii="Arial" w:hAnsi="Arial" w:cs="Arial"/>
          <w:bCs/>
          <w:color w:val="003366"/>
          <w:sz w:val="20"/>
          <w:szCs w:val="20"/>
          <w:lang w:val="es-ES_tradnl"/>
        </w:rPr>
      </w:pPr>
    </w:p>
    <w:p w:rsidR="00C27E72" w:rsidRPr="003074D1" w:rsidRDefault="00C27E72"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Este proyecto aborda de manera integral los aspectos que afectan al día a día de nuestros pueblos y ciudades y lo hace promoviendo la participación de las personas mayores, teniendo en cuenta sus necesidades, percepciones y opiniones a lo largo de todo el proceso de análisis y mejora del municipio y utilizando la metodología propuesta por la OMS para llevarlo a cabo.</w:t>
      </w:r>
    </w:p>
    <w:p w:rsidR="00C27E72" w:rsidRPr="003074D1" w:rsidRDefault="00C27E72" w:rsidP="00E6260D">
      <w:pPr>
        <w:jc w:val="both"/>
        <w:rPr>
          <w:rFonts w:ascii="Arial" w:hAnsi="Arial" w:cs="Arial"/>
          <w:bCs/>
          <w:color w:val="003366"/>
          <w:sz w:val="20"/>
          <w:szCs w:val="20"/>
          <w:lang w:val="es-ES_tradnl"/>
        </w:rPr>
      </w:pPr>
    </w:p>
    <w:p w:rsidR="00C27E72" w:rsidRPr="003074D1" w:rsidRDefault="00C27E72"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El Imserso, en virtud del Convenio de Colaboración firmado en 2012 con la OMS, es el Organismo encargado de promocionar y apoyar este proyecto en nu</w:t>
      </w:r>
      <w:r>
        <w:rPr>
          <w:rFonts w:ascii="Arial" w:hAnsi="Arial" w:cs="Arial"/>
          <w:bCs/>
          <w:color w:val="003366"/>
          <w:sz w:val="20"/>
          <w:szCs w:val="20"/>
          <w:lang w:val="es-ES_tradnl"/>
        </w:rPr>
        <w:t>estro país. A través del Ceapat</w:t>
      </w:r>
      <w:r w:rsidRPr="003074D1">
        <w:rPr>
          <w:rFonts w:ascii="Arial" w:hAnsi="Arial" w:cs="Arial"/>
          <w:bCs/>
          <w:color w:val="003366"/>
          <w:sz w:val="20"/>
          <w:szCs w:val="20"/>
          <w:lang w:val="es-ES_tradnl"/>
        </w:rPr>
        <w:t xml:space="preserve"> se proporciona información, asesoramiento, documentación y asistencia para facilitar el proceso de adhesión a la Red a las corporaciones municipales interesadas. Se puede encontrar toda la información en el Portal: </w:t>
      </w:r>
      <w:hyperlink r:id="rId6" w:history="1">
        <w:r w:rsidRPr="003074D1">
          <w:rPr>
            <w:rFonts w:ascii="Arial" w:hAnsi="Arial" w:cs="Arial"/>
            <w:bCs/>
            <w:color w:val="003366"/>
            <w:sz w:val="20"/>
            <w:szCs w:val="20"/>
            <w:lang w:val="es-ES_tradnl"/>
          </w:rPr>
          <w:t>www.ciudadesamigables.imserso.es</w:t>
        </w:r>
      </w:hyperlink>
      <w:r w:rsidRPr="003074D1">
        <w:rPr>
          <w:rFonts w:ascii="Arial" w:hAnsi="Arial" w:cs="Arial"/>
          <w:bCs/>
          <w:color w:val="003366"/>
          <w:sz w:val="20"/>
          <w:szCs w:val="20"/>
          <w:lang w:val="es-ES_tradnl"/>
        </w:rPr>
        <w:t>.</w:t>
      </w:r>
    </w:p>
    <w:p w:rsidR="00C27E72" w:rsidRPr="00E6260D" w:rsidRDefault="00C27E72" w:rsidP="00E6260D">
      <w:pPr>
        <w:jc w:val="both"/>
        <w:rPr>
          <w:rFonts w:ascii="Arial" w:hAnsi="Arial" w:cs="Arial"/>
          <w:sz w:val="22"/>
          <w:szCs w:val="22"/>
        </w:rPr>
      </w:pPr>
    </w:p>
    <w:p w:rsidR="00C27E72" w:rsidRPr="00E6260D" w:rsidRDefault="00C27E72" w:rsidP="00E6260D">
      <w:pPr>
        <w:jc w:val="both"/>
        <w:rPr>
          <w:rFonts w:ascii="Arial" w:hAnsi="Arial" w:cs="Arial"/>
          <w:b/>
          <w:caps/>
          <w:color w:val="943634"/>
          <w:sz w:val="22"/>
          <w:szCs w:val="22"/>
        </w:rPr>
      </w:pPr>
      <w:r w:rsidRPr="00E6260D">
        <w:rPr>
          <w:rFonts w:ascii="Arial" w:hAnsi="Arial" w:cs="Arial"/>
          <w:b/>
          <w:caps/>
          <w:color w:val="943634"/>
          <w:sz w:val="22"/>
          <w:szCs w:val="22"/>
        </w:rPr>
        <w:t>OBJETIVOS</w:t>
      </w:r>
    </w:p>
    <w:p w:rsidR="00C27E72" w:rsidRPr="003074D1" w:rsidRDefault="00C27E72"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Ofrecer información y orientación para facilitar el proceso de adhesión a la Red Mundial de Ciudades y Comunidades Amigables con las Personas Mayores y la adecuada puesta en marcha, desarrollo y evaluación del proyecto de Ciudades Amigables en los municipios interesados, tanto de ámbito urbano como rural.</w:t>
      </w:r>
    </w:p>
    <w:p w:rsidR="00C27E72" w:rsidRPr="003074D1" w:rsidRDefault="00C27E72" w:rsidP="00E6260D">
      <w:pPr>
        <w:jc w:val="both"/>
        <w:rPr>
          <w:rFonts w:ascii="Arial" w:hAnsi="Arial" w:cs="Arial"/>
          <w:bCs/>
          <w:color w:val="003366"/>
          <w:sz w:val="20"/>
          <w:szCs w:val="20"/>
          <w:lang w:val="es-ES_tradnl"/>
        </w:rPr>
      </w:pPr>
    </w:p>
    <w:p w:rsidR="00C27E72" w:rsidRPr="003074D1" w:rsidRDefault="00C27E72" w:rsidP="00E6260D">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Mostrar las experiencias de participación en este Pr</w:t>
      </w:r>
      <w:r>
        <w:rPr>
          <w:rFonts w:ascii="Arial" w:hAnsi="Arial" w:cs="Arial"/>
          <w:bCs/>
          <w:color w:val="003366"/>
          <w:sz w:val="20"/>
          <w:szCs w:val="20"/>
          <w:lang w:val="es-ES_tradnl"/>
        </w:rPr>
        <w:t>oyecto de diversos municipios</w:t>
      </w:r>
      <w:r w:rsidRPr="003074D1">
        <w:rPr>
          <w:rFonts w:ascii="Arial" w:hAnsi="Arial" w:cs="Arial"/>
          <w:bCs/>
          <w:color w:val="003366"/>
          <w:sz w:val="20"/>
          <w:szCs w:val="20"/>
          <w:lang w:val="es-ES_tradnl"/>
        </w:rPr>
        <w:t>, y facilitar el contacto y el intercambio de información entre los ayuntamientos adheridos a la Red y aquellos que están interesados en adherirse.</w:t>
      </w:r>
    </w:p>
    <w:p w:rsidR="00C27E72" w:rsidRPr="003074D1" w:rsidRDefault="00C27E72" w:rsidP="003074D1">
      <w:pPr>
        <w:jc w:val="both"/>
        <w:rPr>
          <w:rFonts w:ascii="Arial" w:hAnsi="Arial" w:cs="Arial"/>
          <w:bCs/>
          <w:color w:val="003366"/>
          <w:sz w:val="20"/>
          <w:szCs w:val="20"/>
          <w:lang w:val="es-ES_tradnl"/>
        </w:rPr>
      </w:pPr>
    </w:p>
    <w:p w:rsidR="00C27E72" w:rsidRDefault="00C27E72" w:rsidP="00D40202">
      <w:pPr>
        <w:rPr>
          <w:rFonts w:ascii="Arial" w:hAnsi="Arial" w:cs="Arial"/>
          <w:b/>
          <w:bCs/>
          <w:color w:val="943634"/>
          <w:sz w:val="22"/>
          <w:szCs w:val="22"/>
        </w:rPr>
      </w:pPr>
      <w:r w:rsidRPr="00E6260D">
        <w:rPr>
          <w:rFonts w:ascii="Arial" w:hAnsi="Arial" w:cs="Arial"/>
          <w:b/>
          <w:bCs/>
          <w:color w:val="943634"/>
          <w:sz w:val="22"/>
          <w:szCs w:val="22"/>
        </w:rPr>
        <w:t>DESTINATARIOS:</w:t>
      </w:r>
    </w:p>
    <w:p w:rsidR="00C27E72" w:rsidRPr="003074D1" w:rsidRDefault="00C27E72" w:rsidP="00D40202">
      <w:pPr>
        <w:jc w:val="both"/>
        <w:rPr>
          <w:rFonts w:ascii="Arial" w:hAnsi="Arial" w:cs="Arial"/>
          <w:bCs/>
          <w:color w:val="003366"/>
          <w:sz w:val="20"/>
          <w:szCs w:val="20"/>
          <w:lang w:val="es-ES_tradnl"/>
        </w:rPr>
      </w:pPr>
      <w:r w:rsidRPr="003074D1">
        <w:rPr>
          <w:rFonts w:ascii="Arial" w:hAnsi="Arial" w:cs="Arial"/>
          <w:bCs/>
          <w:color w:val="003366"/>
          <w:sz w:val="20"/>
          <w:szCs w:val="20"/>
          <w:lang w:val="es-ES_tradnl"/>
        </w:rPr>
        <w:t>Personal técnico de los Ayuntamientos adheridos a la Red Mundial de Ciudades y Comunidades Amigables con las Personas Mayores y de aquellos interesados en form</w:t>
      </w:r>
      <w:r>
        <w:rPr>
          <w:rFonts w:ascii="Arial" w:hAnsi="Arial" w:cs="Arial"/>
          <w:bCs/>
          <w:color w:val="003366"/>
          <w:sz w:val="20"/>
          <w:szCs w:val="20"/>
          <w:lang w:val="es-ES_tradnl"/>
        </w:rPr>
        <w:t>ar parte de esta Red. Así como</w:t>
      </w:r>
      <w:r w:rsidRPr="003074D1">
        <w:rPr>
          <w:rFonts w:ascii="Arial" w:hAnsi="Arial" w:cs="Arial"/>
          <w:bCs/>
          <w:color w:val="003366"/>
          <w:sz w:val="20"/>
          <w:szCs w:val="20"/>
          <w:lang w:val="es-ES_tradnl"/>
        </w:rPr>
        <w:t xml:space="preserve"> representantes de las personas mayores (Consejos Municipales, organizaciones de mayores, …) con un papel fundamental en este Proyecto, </w:t>
      </w:r>
      <w:r>
        <w:rPr>
          <w:rFonts w:ascii="Arial" w:hAnsi="Arial" w:cs="Arial"/>
          <w:bCs/>
          <w:color w:val="003366"/>
          <w:sz w:val="20"/>
          <w:szCs w:val="20"/>
          <w:lang w:val="es-ES_tradnl"/>
        </w:rPr>
        <w:t>tanto por su participación en el</w:t>
      </w:r>
      <w:r w:rsidRPr="003074D1">
        <w:rPr>
          <w:rFonts w:ascii="Arial" w:hAnsi="Arial" w:cs="Arial"/>
          <w:bCs/>
          <w:color w:val="003366"/>
          <w:sz w:val="20"/>
          <w:szCs w:val="20"/>
          <w:lang w:val="es-ES_tradnl"/>
        </w:rPr>
        <w:t xml:space="preserve"> desarrollo, como por su capacidad para proponer e impulsar la adhesión de sus municipios a la Red. </w:t>
      </w:r>
    </w:p>
    <w:p w:rsidR="00C27E72" w:rsidRPr="00D40202" w:rsidRDefault="00C27E72" w:rsidP="00D40202">
      <w:pPr>
        <w:jc w:val="both"/>
        <w:rPr>
          <w:rFonts w:ascii="Arial" w:hAnsi="Arial" w:cs="Arial"/>
          <w:b/>
          <w:bCs/>
          <w:color w:val="003366"/>
          <w:sz w:val="20"/>
          <w:szCs w:val="20"/>
        </w:rPr>
      </w:pPr>
      <w:r w:rsidRPr="00D40202">
        <w:rPr>
          <w:rFonts w:ascii="Arial" w:hAnsi="Arial" w:cs="Arial"/>
          <w:b/>
          <w:bCs/>
          <w:color w:val="003366"/>
          <w:sz w:val="20"/>
          <w:szCs w:val="20"/>
        </w:rPr>
        <w:br w:type="page"/>
      </w:r>
    </w:p>
    <w:p w:rsidR="00C27E72" w:rsidRPr="003074D1" w:rsidRDefault="00C27E72" w:rsidP="00942B19">
      <w:pPr>
        <w:jc w:val="center"/>
        <w:rPr>
          <w:rFonts w:ascii="Arial" w:hAnsi="Arial" w:cs="Arial"/>
          <w:b/>
          <w:bCs/>
          <w:color w:val="003366"/>
          <w:sz w:val="20"/>
          <w:szCs w:val="20"/>
        </w:rPr>
      </w:pPr>
    </w:p>
    <w:p w:rsidR="00C27E72" w:rsidRPr="007C650F" w:rsidRDefault="00C27E72" w:rsidP="00942B19">
      <w:pPr>
        <w:jc w:val="center"/>
        <w:rPr>
          <w:rFonts w:ascii="Arial" w:hAnsi="Arial" w:cs="Arial"/>
          <w:b/>
          <w:bCs/>
          <w:color w:val="003366"/>
          <w:lang w:val="es-ES_tradnl"/>
        </w:rPr>
      </w:pPr>
      <w:r w:rsidRPr="007C650F">
        <w:rPr>
          <w:rFonts w:ascii="Arial" w:hAnsi="Arial" w:cs="Arial"/>
          <w:b/>
          <w:bCs/>
          <w:color w:val="003366"/>
          <w:lang w:val="es-ES_tradnl"/>
        </w:rPr>
        <w:t>PROGRAMA PROVISIONAL</w:t>
      </w:r>
    </w:p>
    <w:p w:rsidR="00C27E72" w:rsidRPr="003074D1" w:rsidRDefault="00C27E72" w:rsidP="00942B19">
      <w:pPr>
        <w:jc w:val="center"/>
        <w:rPr>
          <w:rFonts w:ascii="Arial" w:hAnsi="Arial" w:cs="Arial"/>
          <w:b/>
          <w:bCs/>
          <w:color w:val="003366"/>
          <w:sz w:val="20"/>
          <w:szCs w:val="20"/>
          <w:lang w:val="es-ES_tradnl"/>
        </w:rPr>
      </w:pPr>
    </w:p>
    <w:p w:rsidR="00C27E72" w:rsidRPr="003074D1" w:rsidRDefault="00C27E72" w:rsidP="008F5AFD">
      <w:pPr>
        <w:jc w:val="both"/>
        <w:rPr>
          <w:rFonts w:ascii="Arial" w:hAnsi="Arial" w:cs="Arial"/>
          <w:sz w:val="20"/>
          <w:szCs w:val="20"/>
        </w:rPr>
      </w:pPr>
    </w:p>
    <w:tbl>
      <w:tblPr>
        <w:tblW w:w="9720" w:type="dxa"/>
        <w:tblInd w:w="-470" w:type="dxa"/>
        <w:tblBorders>
          <w:top w:val="single" w:sz="4" w:space="0" w:color="999999"/>
          <w:bottom w:val="single" w:sz="4" w:space="0" w:color="999999"/>
          <w:insideH w:val="single" w:sz="4" w:space="0" w:color="999999"/>
        </w:tblBorders>
        <w:tblCellMar>
          <w:left w:w="70" w:type="dxa"/>
          <w:right w:w="70" w:type="dxa"/>
        </w:tblCellMar>
        <w:tblLook w:val="0000"/>
      </w:tblPr>
      <w:tblGrid>
        <w:gridCol w:w="1620"/>
        <w:gridCol w:w="8100"/>
      </w:tblGrid>
      <w:tr w:rsidR="00C27E72" w:rsidRPr="003074D1" w:rsidTr="001140E3">
        <w:trPr>
          <w:trHeight w:val="581"/>
        </w:trPr>
        <w:tc>
          <w:tcPr>
            <w:tcW w:w="1620" w:type="dxa"/>
            <w:tcBorders>
              <w:top w:val="single" w:sz="4" w:space="0" w:color="808080"/>
              <w:bottom w:val="single" w:sz="4" w:space="0" w:color="808080"/>
            </w:tcBorders>
            <w:vAlign w:val="center"/>
          </w:tcPr>
          <w:p w:rsidR="00C27E72" w:rsidRPr="003074D1" w:rsidRDefault="00C27E72" w:rsidP="008F5AFD">
            <w:pPr>
              <w:rPr>
                <w:rFonts w:ascii="Arial" w:hAnsi="Arial" w:cs="Arial"/>
                <w:b/>
                <w:bCs/>
                <w:color w:val="800000"/>
                <w:sz w:val="20"/>
                <w:szCs w:val="20"/>
              </w:rPr>
            </w:pPr>
            <w:r w:rsidRPr="003074D1">
              <w:rPr>
                <w:rFonts w:ascii="Arial" w:hAnsi="Arial" w:cs="Arial"/>
                <w:b/>
                <w:bCs/>
                <w:color w:val="800000"/>
                <w:sz w:val="20"/>
                <w:szCs w:val="20"/>
              </w:rPr>
              <w:t>9:00 – 9:30</w:t>
            </w:r>
          </w:p>
        </w:tc>
        <w:tc>
          <w:tcPr>
            <w:tcW w:w="8100" w:type="dxa"/>
            <w:tcBorders>
              <w:top w:val="single" w:sz="4" w:space="0" w:color="808080"/>
              <w:bottom w:val="single" w:sz="4" w:space="0" w:color="808080"/>
            </w:tcBorders>
            <w:vAlign w:val="center"/>
          </w:tcPr>
          <w:p w:rsidR="00C27E72" w:rsidRPr="003074D1" w:rsidRDefault="00C27E72" w:rsidP="007B0838">
            <w:pPr>
              <w:keepNext/>
              <w:spacing w:before="120"/>
              <w:jc w:val="both"/>
              <w:outlineLvl w:val="2"/>
              <w:rPr>
                <w:rFonts w:ascii="Arial" w:hAnsi="Arial" w:cs="Arial"/>
                <w:b/>
                <w:bCs/>
                <w:color w:val="003366"/>
                <w:sz w:val="20"/>
                <w:szCs w:val="20"/>
              </w:rPr>
            </w:pPr>
            <w:r w:rsidRPr="003074D1">
              <w:rPr>
                <w:rFonts w:ascii="Arial" w:hAnsi="Arial" w:cs="Arial"/>
                <w:b/>
                <w:color w:val="800000"/>
                <w:sz w:val="20"/>
                <w:szCs w:val="20"/>
              </w:rPr>
              <w:t>Acreditaciones</w:t>
            </w:r>
            <w:r>
              <w:rPr>
                <w:rFonts w:ascii="Arial" w:hAnsi="Arial" w:cs="Arial"/>
                <w:b/>
                <w:color w:val="800000"/>
                <w:sz w:val="20"/>
                <w:szCs w:val="20"/>
              </w:rPr>
              <w:t xml:space="preserve"> </w:t>
            </w:r>
          </w:p>
        </w:tc>
      </w:tr>
      <w:tr w:rsidR="00C27E72" w:rsidRPr="003074D1" w:rsidTr="001140E3">
        <w:trPr>
          <w:trHeight w:val="1977"/>
        </w:trPr>
        <w:tc>
          <w:tcPr>
            <w:tcW w:w="1620" w:type="dxa"/>
            <w:tcBorders>
              <w:top w:val="single" w:sz="4" w:space="0" w:color="808080"/>
              <w:bottom w:val="single" w:sz="4" w:space="0" w:color="808080"/>
            </w:tcBorders>
            <w:vAlign w:val="center"/>
          </w:tcPr>
          <w:p w:rsidR="00C27E72" w:rsidRPr="003074D1" w:rsidRDefault="00C27E72" w:rsidP="008F5AFD">
            <w:pPr>
              <w:rPr>
                <w:rFonts w:ascii="Arial" w:hAnsi="Arial" w:cs="Arial"/>
                <w:b/>
                <w:bCs/>
                <w:color w:val="800000"/>
                <w:sz w:val="20"/>
                <w:szCs w:val="20"/>
                <w:lang w:val="es-ES_tradnl"/>
              </w:rPr>
            </w:pPr>
            <w:r w:rsidRPr="003074D1">
              <w:rPr>
                <w:rFonts w:ascii="Arial" w:hAnsi="Arial" w:cs="Arial"/>
                <w:b/>
                <w:bCs/>
                <w:color w:val="800000"/>
                <w:sz w:val="20"/>
                <w:szCs w:val="20"/>
                <w:lang w:val="es-ES_tradnl"/>
              </w:rPr>
              <w:t>9:30 – 10:00</w:t>
            </w:r>
          </w:p>
        </w:tc>
        <w:tc>
          <w:tcPr>
            <w:tcW w:w="8100" w:type="dxa"/>
            <w:tcBorders>
              <w:top w:val="single" w:sz="4" w:space="0" w:color="808080"/>
              <w:bottom w:val="single" w:sz="4" w:space="0" w:color="808080"/>
            </w:tcBorders>
            <w:vAlign w:val="center"/>
          </w:tcPr>
          <w:p w:rsidR="00C27E72" w:rsidRPr="003074D1" w:rsidRDefault="00C27E72" w:rsidP="00685F68">
            <w:pPr>
              <w:jc w:val="both"/>
              <w:rPr>
                <w:rFonts w:ascii="Arial" w:hAnsi="Arial" w:cs="Arial"/>
                <w:i/>
                <w:color w:val="800000"/>
                <w:sz w:val="20"/>
                <w:szCs w:val="20"/>
              </w:rPr>
            </w:pPr>
            <w:r w:rsidRPr="003074D1">
              <w:rPr>
                <w:rFonts w:ascii="Arial" w:hAnsi="Arial" w:cs="Arial"/>
                <w:b/>
                <w:color w:val="800000"/>
                <w:sz w:val="20"/>
                <w:szCs w:val="20"/>
              </w:rPr>
              <w:t xml:space="preserve">Inauguración </w:t>
            </w:r>
          </w:p>
          <w:p w:rsidR="00C27E72" w:rsidRPr="003074D1" w:rsidRDefault="00C27E72" w:rsidP="008F5AFD">
            <w:pPr>
              <w:keepNext/>
              <w:numPr>
                <w:ilvl w:val="0"/>
                <w:numId w:val="13"/>
              </w:numPr>
              <w:outlineLvl w:val="6"/>
              <w:rPr>
                <w:rFonts w:ascii="Arial" w:hAnsi="Arial" w:cs="Arial"/>
                <w:bCs/>
                <w:i/>
                <w:color w:val="003366"/>
                <w:sz w:val="20"/>
                <w:szCs w:val="20"/>
                <w:lang w:val="es-ES_tradnl"/>
              </w:rPr>
            </w:pPr>
            <w:r w:rsidRPr="003074D1">
              <w:rPr>
                <w:rFonts w:ascii="Arial" w:hAnsi="Arial" w:cs="Arial"/>
                <w:b/>
                <w:bCs/>
                <w:i/>
                <w:color w:val="003366"/>
                <w:sz w:val="20"/>
                <w:szCs w:val="20"/>
              </w:rPr>
              <w:t>César Antón Beltrán,</w:t>
            </w:r>
            <w:r w:rsidRPr="003074D1">
              <w:rPr>
                <w:rFonts w:ascii="Arial" w:hAnsi="Arial" w:cs="Arial"/>
                <w:bCs/>
                <w:i/>
                <w:color w:val="003366"/>
                <w:sz w:val="20"/>
                <w:szCs w:val="20"/>
              </w:rPr>
              <w:t xml:space="preserve"> Director</w:t>
            </w:r>
            <w:r w:rsidRPr="003074D1">
              <w:rPr>
                <w:rFonts w:ascii="Arial" w:hAnsi="Arial" w:cs="Arial"/>
                <w:bCs/>
                <w:i/>
                <w:color w:val="003366"/>
                <w:sz w:val="20"/>
                <w:szCs w:val="20"/>
                <w:lang w:val="es-ES_tradnl"/>
              </w:rPr>
              <w:t xml:space="preserve"> General del Imserso</w:t>
            </w:r>
          </w:p>
          <w:p w:rsidR="00C27E72" w:rsidRPr="003074D1" w:rsidRDefault="00C27E72" w:rsidP="008F5AFD">
            <w:pPr>
              <w:keepNext/>
              <w:numPr>
                <w:ilvl w:val="0"/>
                <w:numId w:val="13"/>
              </w:numPr>
              <w:outlineLvl w:val="6"/>
              <w:rPr>
                <w:rFonts w:ascii="Arial" w:hAnsi="Arial" w:cs="Arial"/>
                <w:bCs/>
                <w:i/>
                <w:color w:val="003366"/>
                <w:sz w:val="20"/>
                <w:szCs w:val="20"/>
                <w:lang w:val="es-ES_tradnl"/>
              </w:rPr>
            </w:pPr>
            <w:r>
              <w:rPr>
                <w:rFonts w:ascii="Arial" w:hAnsi="Arial" w:cs="Arial"/>
                <w:b/>
                <w:bCs/>
                <w:i/>
                <w:color w:val="003366"/>
                <w:sz w:val="20"/>
                <w:szCs w:val="20"/>
              </w:rPr>
              <w:t>Geoff Gree,</w:t>
            </w:r>
            <w:r w:rsidRPr="003074D1">
              <w:rPr>
                <w:rFonts w:ascii="Arial" w:hAnsi="Arial" w:cs="Arial"/>
                <w:bCs/>
                <w:i/>
                <w:color w:val="003366"/>
                <w:sz w:val="20"/>
                <w:szCs w:val="20"/>
                <w:lang w:val="es-ES_tradnl"/>
              </w:rPr>
              <w:t xml:space="preserve"> Presidente del Grupo Asesor de la Red Mundial de Ciudades y Comunidades Amigables con las Personas Mayores de la OMS</w:t>
            </w:r>
          </w:p>
          <w:p w:rsidR="00C27E72" w:rsidRPr="003074D1" w:rsidRDefault="00C27E72" w:rsidP="00206C6B">
            <w:pPr>
              <w:keepNext/>
              <w:numPr>
                <w:ilvl w:val="0"/>
                <w:numId w:val="13"/>
              </w:numPr>
              <w:outlineLvl w:val="6"/>
              <w:rPr>
                <w:rFonts w:ascii="Arial" w:hAnsi="Arial" w:cs="Arial"/>
                <w:bCs/>
                <w:i/>
                <w:color w:val="003366"/>
                <w:sz w:val="20"/>
                <w:szCs w:val="20"/>
              </w:rPr>
            </w:pPr>
            <w:r w:rsidRPr="003074D1">
              <w:rPr>
                <w:rFonts w:ascii="Arial" w:hAnsi="Arial" w:cs="Arial"/>
                <w:b/>
                <w:bCs/>
                <w:i/>
                <w:color w:val="003366"/>
                <w:sz w:val="20"/>
                <w:szCs w:val="20"/>
                <w:lang w:val="es-ES_tradnl"/>
              </w:rPr>
              <w:t>Luis Martín Pindado,</w:t>
            </w:r>
            <w:r w:rsidRPr="003074D1">
              <w:rPr>
                <w:rFonts w:ascii="Arial" w:hAnsi="Arial" w:cs="Arial"/>
                <w:bCs/>
                <w:i/>
                <w:color w:val="003366"/>
                <w:sz w:val="20"/>
                <w:szCs w:val="20"/>
                <w:lang w:val="es-ES_tradnl"/>
              </w:rPr>
              <w:t xml:space="preserve"> </w:t>
            </w:r>
            <w:r>
              <w:rPr>
                <w:rFonts w:ascii="Arial" w:hAnsi="Arial" w:cs="Arial"/>
                <w:bCs/>
                <w:i/>
                <w:color w:val="003366"/>
                <w:sz w:val="20"/>
                <w:szCs w:val="20"/>
                <w:lang w:val="es-ES_tradnl"/>
              </w:rPr>
              <w:t>Vice-presidente del Consejo Estatal de Personas Mayores</w:t>
            </w:r>
          </w:p>
          <w:p w:rsidR="00C27E72" w:rsidRPr="003074D1" w:rsidRDefault="00C27E72" w:rsidP="001140E3">
            <w:pPr>
              <w:keepNext/>
              <w:numPr>
                <w:ilvl w:val="0"/>
                <w:numId w:val="13"/>
              </w:numPr>
              <w:outlineLvl w:val="6"/>
              <w:rPr>
                <w:rFonts w:ascii="Arial" w:hAnsi="Arial" w:cs="Arial"/>
                <w:b/>
                <w:bCs/>
                <w:i/>
                <w:color w:val="003366"/>
                <w:sz w:val="20"/>
                <w:szCs w:val="20"/>
              </w:rPr>
            </w:pPr>
            <w:r w:rsidRPr="003074D1">
              <w:rPr>
                <w:rFonts w:ascii="Arial" w:hAnsi="Arial" w:cs="Arial"/>
                <w:bCs/>
                <w:i/>
                <w:color w:val="003366"/>
                <w:sz w:val="20"/>
                <w:szCs w:val="20"/>
              </w:rPr>
              <w:t>Representante de la FEMP</w:t>
            </w:r>
          </w:p>
        </w:tc>
      </w:tr>
      <w:tr w:rsidR="00C27E72" w:rsidRPr="003074D1" w:rsidTr="001140E3">
        <w:trPr>
          <w:trHeight w:val="3678"/>
        </w:trPr>
        <w:tc>
          <w:tcPr>
            <w:tcW w:w="1620" w:type="dxa"/>
            <w:tcBorders>
              <w:top w:val="single" w:sz="4" w:space="0" w:color="808080"/>
              <w:bottom w:val="single" w:sz="4" w:space="0" w:color="808080"/>
            </w:tcBorders>
            <w:vAlign w:val="center"/>
          </w:tcPr>
          <w:p w:rsidR="00C27E72" w:rsidRPr="003074D1" w:rsidRDefault="00C27E72" w:rsidP="007A2B99">
            <w:pPr>
              <w:rPr>
                <w:rFonts w:ascii="Arial" w:hAnsi="Arial" w:cs="Arial"/>
                <w:b/>
                <w:bCs/>
                <w:color w:val="800000"/>
                <w:sz w:val="20"/>
                <w:szCs w:val="20"/>
              </w:rPr>
            </w:pPr>
            <w:r w:rsidRPr="003074D1">
              <w:rPr>
                <w:rFonts w:ascii="Arial" w:hAnsi="Arial" w:cs="Arial"/>
                <w:b/>
                <w:bCs/>
                <w:color w:val="800000"/>
                <w:sz w:val="20"/>
                <w:szCs w:val="20"/>
              </w:rPr>
              <w:t xml:space="preserve">10:00 </w:t>
            </w:r>
            <w:r w:rsidRPr="003074D1">
              <w:rPr>
                <w:rFonts w:ascii="Arial" w:hAnsi="Arial" w:cs="Arial"/>
                <w:b/>
                <w:bCs/>
                <w:color w:val="800000"/>
                <w:sz w:val="20"/>
                <w:szCs w:val="20"/>
                <w:lang w:val="es-ES_tradnl"/>
              </w:rPr>
              <w:t xml:space="preserve">– </w:t>
            </w:r>
            <w:r w:rsidRPr="003074D1">
              <w:rPr>
                <w:rFonts w:ascii="Arial" w:hAnsi="Arial" w:cs="Arial"/>
                <w:b/>
                <w:bCs/>
                <w:color w:val="800000"/>
                <w:sz w:val="20"/>
                <w:szCs w:val="20"/>
              </w:rPr>
              <w:t>11:15</w:t>
            </w:r>
          </w:p>
          <w:p w:rsidR="00C27E72" w:rsidRPr="003074D1" w:rsidRDefault="00C27E72" w:rsidP="007A2B99">
            <w:pPr>
              <w:rPr>
                <w:rFonts w:ascii="Arial" w:hAnsi="Arial" w:cs="Arial"/>
                <w:b/>
                <w:bCs/>
                <w:color w:val="800000"/>
                <w:sz w:val="20"/>
                <w:szCs w:val="20"/>
              </w:rPr>
            </w:pPr>
          </w:p>
        </w:tc>
        <w:tc>
          <w:tcPr>
            <w:tcW w:w="8100" w:type="dxa"/>
            <w:tcBorders>
              <w:top w:val="single" w:sz="4" w:space="0" w:color="808080"/>
              <w:bottom w:val="single" w:sz="4" w:space="0" w:color="808080"/>
            </w:tcBorders>
            <w:vAlign w:val="center"/>
          </w:tcPr>
          <w:p w:rsidR="00C27E72" w:rsidRPr="003074D1" w:rsidRDefault="00C27E72" w:rsidP="008F5AFD">
            <w:pPr>
              <w:jc w:val="both"/>
              <w:rPr>
                <w:rFonts w:ascii="Arial" w:hAnsi="Arial" w:cs="Arial"/>
                <w:b/>
                <w:color w:val="800000"/>
                <w:sz w:val="20"/>
                <w:szCs w:val="20"/>
              </w:rPr>
            </w:pPr>
            <w:r w:rsidRPr="003074D1">
              <w:rPr>
                <w:rFonts w:ascii="Arial" w:hAnsi="Arial" w:cs="Arial"/>
                <w:b/>
                <w:color w:val="800000"/>
                <w:sz w:val="20"/>
                <w:szCs w:val="20"/>
              </w:rPr>
              <w:t>Presentación general del Proyecto “Ciudades y Comunidades Amigables con las Personas Mayores”</w:t>
            </w:r>
          </w:p>
          <w:p w:rsidR="00C27E72" w:rsidRPr="003074D1" w:rsidRDefault="00C27E72" w:rsidP="00734F4B">
            <w:pPr>
              <w:keepNext/>
              <w:numPr>
                <w:ilvl w:val="0"/>
                <w:numId w:val="13"/>
              </w:numPr>
              <w:outlineLvl w:val="6"/>
              <w:rPr>
                <w:rFonts w:ascii="Arial" w:hAnsi="Arial" w:cs="Arial"/>
                <w:b/>
                <w:bCs/>
                <w:color w:val="003366"/>
                <w:sz w:val="20"/>
                <w:szCs w:val="20"/>
                <w:lang w:val="es-ES_tradnl"/>
              </w:rPr>
            </w:pPr>
            <w:r w:rsidRPr="003074D1">
              <w:rPr>
                <w:rFonts w:ascii="Arial" w:hAnsi="Arial" w:cs="Arial"/>
                <w:b/>
                <w:bCs/>
                <w:color w:val="003366"/>
                <w:sz w:val="20"/>
                <w:szCs w:val="20"/>
                <w:lang w:val="es-ES_tradnl"/>
              </w:rPr>
              <w:t>Papel de la OMS-Imserso y procedimiento de adhesión.</w:t>
            </w:r>
          </w:p>
          <w:p w:rsidR="00C27E72" w:rsidRPr="003074D1" w:rsidRDefault="00C27E72" w:rsidP="00DB3F6B">
            <w:pPr>
              <w:keepNext/>
              <w:ind w:left="720"/>
              <w:outlineLvl w:val="6"/>
              <w:rPr>
                <w:rFonts w:ascii="Arial" w:hAnsi="Arial" w:cs="Arial"/>
                <w:bCs/>
                <w:i/>
                <w:color w:val="003366"/>
                <w:sz w:val="20"/>
                <w:szCs w:val="20"/>
                <w:lang w:val="es-ES_tradnl"/>
              </w:rPr>
            </w:pPr>
            <w:r w:rsidRPr="003074D1">
              <w:rPr>
                <w:rFonts w:ascii="Arial" w:hAnsi="Arial" w:cs="Arial"/>
                <w:b/>
                <w:bCs/>
                <w:i/>
                <w:color w:val="003366"/>
                <w:sz w:val="20"/>
                <w:szCs w:val="20"/>
                <w:lang w:val="es-ES_tradnl"/>
              </w:rPr>
              <w:t>Cristina Rodríguez-Porrero</w:t>
            </w:r>
            <w:r w:rsidRPr="003074D1">
              <w:rPr>
                <w:rFonts w:ascii="Arial" w:hAnsi="Arial" w:cs="Arial"/>
                <w:bCs/>
                <w:i/>
                <w:color w:val="003366"/>
                <w:sz w:val="20"/>
                <w:szCs w:val="20"/>
                <w:lang w:val="es-ES_tradnl"/>
              </w:rPr>
              <w:t>, Directora del Ceapat</w:t>
            </w:r>
            <w:r>
              <w:rPr>
                <w:rFonts w:ascii="Arial" w:hAnsi="Arial" w:cs="Arial"/>
                <w:bCs/>
                <w:i/>
                <w:color w:val="003366"/>
                <w:sz w:val="20"/>
                <w:szCs w:val="20"/>
                <w:lang w:val="es-ES_tradnl"/>
              </w:rPr>
              <w:t xml:space="preserve"> - Imserso</w:t>
            </w:r>
          </w:p>
          <w:p w:rsidR="00C27E72" w:rsidRPr="003074D1" w:rsidRDefault="00C27E72" w:rsidP="00734F4B">
            <w:pPr>
              <w:keepNext/>
              <w:numPr>
                <w:ilvl w:val="0"/>
                <w:numId w:val="13"/>
              </w:numPr>
              <w:outlineLvl w:val="6"/>
              <w:rPr>
                <w:rFonts w:ascii="Arial" w:hAnsi="Arial" w:cs="Arial"/>
                <w:bCs/>
                <w:i/>
                <w:color w:val="003366"/>
                <w:sz w:val="20"/>
                <w:szCs w:val="20"/>
                <w:lang w:val="es-ES_tradnl"/>
              </w:rPr>
            </w:pPr>
            <w:r w:rsidRPr="003074D1">
              <w:rPr>
                <w:rFonts w:ascii="Arial" w:hAnsi="Arial" w:cs="Arial"/>
                <w:b/>
                <w:bCs/>
                <w:color w:val="003366"/>
                <w:sz w:val="20"/>
                <w:szCs w:val="20"/>
                <w:lang w:val="es-ES_tradnl"/>
              </w:rPr>
              <w:t>Papel de los Ayuntamientos</w:t>
            </w:r>
          </w:p>
          <w:p w:rsidR="00C27E72" w:rsidRPr="003074D1" w:rsidRDefault="00C27E72" w:rsidP="00DB3F6B">
            <w:pPr>
              <w:keepNext/>
              <w:ind w:left="720"/>
              <w:outlineLvl w:val="6"/>
              <w:rPr>
                <w:rFonts w:ascii="Arial" w:hAnsi="Arial" w:cs="Arial"/>
                <w:bCs/>
                <w:i/>
                <w:color w:val="003366"/>
                <w:sz w:val="20"/>
                <w:szCs w:val="20"/>
                <w:lang w:val="es-ES_tradnl"/>
              </w:rPr>
            </w:pPr>
            <w:r>
              <w:rPr>
                <w:rFonts w:ascii="Arial" w:hAnsi="Arial" w:cs="Arial"/>
                <w:bCs/>
                <w:i/>
                <w:color w:val="003366"/>
                <w:sz w:val="20"/>
                <w:szCs w:val="20"/>
                <w:lang w:val="es-ES_tradnl"/>
              </w:rPr>
              <w:t>Carmen Rodríguez. Ayuntamiento de Santander</w:t>
            </w:r>
          </w:p>
          <w:p w:rsidR="00C27E72" w:rsidRPr="003074D1" w:rsidRDefault="00C27E72" w:rsidP="00734F4B">
            <w:pPr>
              <w:keepNext/>
              <w:numPr>
                <w:ilvl w:val="0"/>
                <w:numId w:val="13"/>
              </w:numPr>
              <w:outlineLvl w:val="6"/>
              <w:rPr>
                <w:rFonts w:ascii="Arial" w:hAnsi="Arial" w:cs="Arial"/>
                <w:bCs/>
                <w:i/>
                <w:color w:val="003366"/>
                <w:sz w:val="20"/>
                <w:szCs w:val="20"/>
                <w:lang w:val="es-ES_tradnl"/>
              </w:rPr>
            </w:pPr>
            <w:r w:rsidRPr="003074D1">
              <w:rPr>
                <w:rFonts w:ascii="Arial" w:hAnsi="Arial" w:cs="Arial"/>
                <w:b/>
                <w:bCs/>
                <w:color w:val="003366"/>
                <w:sz w:val="20"/>
                <w:szCs w:val="20"/>
                <w:lang w:val="es-ES_tradnl"/>
              </w:rPr>
              <w:t>Perspectiva de las personas mayores</w:t>
            </w:r>
          </w:p>
          <w:p w:rsidR="00C27E72" w:rsidRPr="003074D1" w:rsidRDefault="00C27E72" w:rsidP="00DB3F6B">
            <w:pPr>
              <w:keepNext/>
              <w:ind w:left="720"/>
              <w:outlineLvl w:val="6"/>
              <w:rPr>
                <w:rFonts w:ascii="Arial" w:hAnsi="Arial" w:cs="Arial"/>
                <w:bCs/>
                <w:i/>
                <w:color w:val="003366"/>
                <w:sz w:val="20"/>
                <w:szCs w:val="20"/>
                <w:lang w:val="es-ES_tradnl"/>
              </w:rPr>
            </w:pPr>
            <w:r w:rsidRPr="003074D1">
              <w:rPr>
                <w:rFonts w:ascii="Arial" w:hAnsi="Arial" w:cs="Arial"/>
                <w:b/>
                <w:bCs/>
                <w:i/>
                <w:color w:val="003366"/>
                <w:sz w:val="20"/>
                <w:szCs w:val="20"/>
                <w:lang w:val="es-ES_tradnl"/>
              </w:rPr>
              <w:t>Paca Tricio</w:t>
            </w:r>
            <w:r w:rsidRPr="003074D1">
              <w:rPr>
                <w:rFonts w:ascii="Arial" w:hAnsi="Arial" w:cs="Arial"/>
                <w:bCs/>
                <w:i/>
                <w:color w:val="003366"/>
                <w:sz w:val="20"/>
                <w:szCs w:val="20"/>
                <w:lang w:val="es-ES_tradnl"/>
              </w:rPr>
              <w:t>. Directora Gerente de UDP</w:t>
            </w:r>
            <w:r>
              <w:rPr>
                <w:rFonts w:ascii="Arial" w:hAnsi="Arial" w:cs="Arial"/>
                <w:bCs/>
                <w:i/>
                <w:color w:val="003366"/>
                <w:sz w:val="20"/>
                <w:szCs w:val="20"/>
                <w:lang w:val="es-ES_tradnl"/>
              </w:rPr>
              <w:t xml:space="preserve"> (Unión Democrática de Pensionistas y Jubilados de España)</w:t>
            </w:r>
          </w:p>
          <w:p w:rsidR="00C27E72" w:rsidRPr="003074D1" w:rsidRDefault="00C27E72" w:rsidP="008F5AFD">
            <w:pPr>
              <w:rPr>
                <w:rFonts w:ascii="Arial" w:hAnsi="Arial" w:cs="Arial"/>
                <w:b/>
                <w:bCs/>
                <w:color w:val="800000"/>
                <w:sz w:val="20"/>
                <w:szCs w:val="20"/>
              </w:rPr>
            </w:pPr>
          </w:p>
          <w:p w:rsidR="00C27E72" w:rsidRPr="003074D1" w:rsidRDefault="00C27E72" w:rsidP="008F5AFD">
            <w:pPr>
              <w:rPr>
                <w:rFonts w:ascii="Arial" w:hAnsi="Arial" w:cs="Arial"/>
                <w:b/>
                <w:bCs/>
                <w:color w:val="003366"/>
                <w:sz w:val="20"/>
                <w:szCs w:val="20"/>
              </w:rPr>
            </w:pPr>
            <w:r w:rsidRPr="003074D1">
              <w:rPr>
                <w:rFonts w:ascii="Arial" w:hAnsi="Arial" w:cs="Arial"/>
                <w:b/>
                <w:bCs/>
                <w:color w:val="800000"/>
                <w:sz w:val="20"/>
                <w:szCs w:val="20"/>
              </w:rPr>
              <w:t xml:space="preserve">Modera: </w:t>
            </w:r>
            <w:r w:rsidRPr="003074D1">
              <w:rPr>
                <w:rFonts w:ascii="Arial" w:hAnsi="Arial" w:cs="Arial"/>
                <w:b/>
                <w:bCs/>
                <w:i/>
                <w:color w:val="003366"/>
                <w:sz w:val="20"/>
                <w:szCs w:val="20"/>
              </w:rPr>
              <w:t>Luis Álvarez</w:t>
            </w:r>
            <w:r w:rsidRPr="003074D1">
              <w:rPr>
                <w:rFonts w:ascii="Arial" w:hAnsi="Arial" w:cs="Arial"/>
                <w:bCs/>
                <w:i/>
                <w:color w:val="003366"/>
                <w:sz w:val="20"/>
                <w:szCs w:val="20"/>
              </w:rPr>
              <w:t xml:space="preserve">, </w:t>
            </w:r>
            <w:r>
              <w:rPr>
                <w:rFonts w:ascii="Arial" w:hAnsi="Arial" w:cs="Arial"/>
                <w:bCs/>
                <w:i/>
                <w:color w:val="003366"/>
                <w:sz w:val="20"/>
                <w:szCs w:val="20"/>
              </w:rPr>
              <w:t xml:space="preserve">Grupo de Mayores de Telefónica y miembro del </w:t>
            </w:r>
            <w:r w:rsidRPr="003074D1">
              <w:rPr>
                <w:rFonts w:ascii="Arial" w:hAnsi="Arial" w:cs="Arial"/>
                <w:bCs/>
                <w:i/>
                <w:color w:val="003366"/>
                <w:sz w:val="20"/>
                <w:szCs w:val="20"/>
              </w:rPr>
              <w:t>Consejo Estatal de Personas Mayores.</w:t>
            </w:r>
          </w:p>
          <w:p w:rsidR="00C27E72" w:rsidRPr="003074D1" w:rsidRDefault="00C27E72" w:rsidP="008F5AFD">
            <w:pPr>
              <w:rPr>
                <w:rFonts w:ascii="Arial" w:hAnsi="Arial" w:cs="Arial"/>
                <w:b/>
                <w:color w:val="003366"/>
                <w:sz w:val="20"/>
                <w:szCs w:val="20"/>
              </w:rPr>
            </w:pPr>
          </w:p>
          <w:p w:rsidR="00C27E72" w:rsidRPr="003074D1" w:rsidRDefault="00C27E72" w:rsidP="00206C6B">
            <w:pPr>
              <w:jc w:val="both"/>
              <w:rPr>
                <w:rFonts w:ascii="Arial" w:hAnsi="Arial" w:cs="Arial"/>
                <w:b/>
                <w:i/>
                <w:iCs/>
                <w:color w:val="003366"/>
                <w:sz w:val="20"/>
                <w:szCs w:val="20"/>
              </w:rPr>
            </w:pPr>
            <w:r w:rsidRPr="003074D1">
              <w:rPr>
                <w:rFonts w:ascii="Arial" w:hAnsi="Arial" w:cs="Arial"/>
                <w:b/>
                <w:color w:val="800000"/>
                <w:sz w:val="20"/>
                <w:szCs w:val="20"/>
              </w:rPr>
              <w:t>Proyección vídeo “Ciudades Amigables con las Personas Mayores”</w:t>
            </w:r>
          </w:p>
        </w:tc>
      </w:tr>
      <w:tr w:rsidR="00C27E72" w:rsidRPr="003074D1" w:rsidTr="00D56D8E">
        <w:trPr>
          <w:trHeight w:val="683"/>
        </w:trPr>
        <w:tc>
          <w:tcPr>
            <w:tcW w:w="1620" w:type="dxa"/>
            <w:tcBorders>
              <w:top w:val="single" w:sz="4" w:space="0" w:color="808080"/>
              <w:bottom w:val="single" w:sz="4" w:space="0" w:color="808080"/>
            </w:tcBorders>
            <w:vAlign w:val="center"/>
          </w:tcPr>
          <w:p w:rsidR="00C27E72" w:rsidRPr="003074D1" w:rsidRDefault="00C27E72" w:rsidP="00C33CD6">
            <w:pPr>
              <w:rPr>
                <w:rFonts w:ascii="Arial" w:hAnsi="Arial" w:cs="Arial"/>
                <w:color w:val="800000"/>
                <w:sz w:val="20"/>
                <w:szCs w:val="20"/>
              </w:rPr>
            </w:pPr>
            <w:r w:rsidRPr="003074D1">
              <w:rPr>
                <w:rFonts w:ascii="Arial" w:hAnsi="Arial" w:cs="Arial"/>
                <w:b/>
                <w:bCs/>
                <w:color w:val="800000"/>
                <w:sz w:val="20"/>
                <w:szCs w:val="20"/>
              </w:rPr>
              <w:t>11:15 – 11,45</w:t>
            </w:r>
          </w:p>
        </w:tc>
        <w:tc>
          <w:tcPr>
            <w:tcW w:w="8100" w:type="dxa"/>
            <w:tcBorders>
              <w:top w:val="single" w:sz="4" w:space="0" w:color="808080"/>
              <w:bottom w:val="single" w:sz="4" w:space="0" w:color="808080"/>
            </w:tcBorders>
            <w:vAlign w:val="center"/>
          </w:tcPr>
          <w:p w:rsidR="00C27E72" w:rsidRPr="003074D1" w:rsidRDefault="00C27E72" w:rsidP="008F5AFD">
            <w:pPr>
              <w:keepNext/>
              <w:jc w:val="both"/>
              <w:outlineLvl w:val="7"/>
              <w:rPr>
                <w:rFonts w:ascii="Arial" w:hAnsi="Arial" w:cs="Arial"/>
                <w:b/>
                <w:i/>
                <w:color w:val="003366"/>
                <w:sz w:val="20"/>
                <w:szCs w:val="20"/>
              </w:rPr>
            </w:pPr>
            <w:r w:rsidRPr="003074D1">
              <w:rPr>
                <w:rFonts w:ascii="Arial" w:hAnsi="Arial" w:cs="Arial"/>
                <w:b/>
                <w:color w:val="003366"/>
                <w:sz w:val="20"/>
                <w:szCs w:val="20"/>
              </w:rPr>
              <w:t>Pausa café</w:t>
            </w:r>
          </w:p>
        </w:tc>
      </w:tr>
      <w:tr w:rsidR="00C27E72" w:rsidRPr="003074D1" w:rsidTr="00D56D8E">
        <w:trPr>
          <w:cantSplit/>
          <w:trHeight w:val="3117"/>
        </w:trPr>
        <w:tc>
          <w:tcPr>
            <w:tcW w:w="1620" w:type="dxa"/>
            <w:tcBorders>
              <w:top w:val="single" w:sz="4" w:space="0" w:color="808080"/>
              <w:bottom w:val="single" w:sz="4" w:space="0" w:color="808080"/>
            </w:tcBorders>
            <w:vAlign w:val="center"/>
          </w:tcPr>
          <w:p w:rsidR="00C27E72" w:rsidRPr="003074D1" w:rsidRDefault="00C27E72" w:rsidP="0040622D">
            <w:pPr>
              <w:rPr>
                <w:rFonts w:ascii="Arial" w:hAnsi="Arial" w:cs="Arial"/>
                <w:b/>
                <w:bCs/>
                <w:color w:val="800000"/>
                <w:sz w:val="20"/>
                <w:szCs w:val="20"/>
                <w:lang w:val="es-ES_tradnl"/>
              </w:rPr>
            </w:pPr>
            <w:r w:rsidRPr="003074D1">
              <w:rPr>
                <w:rFonts w:ascii="Arial" w:hAnsi="Arial" w:cs="Arial"/>
                <w:b/>
                <w:bCs/>
                <w:color w:val="800000"/>
                <w:sz w:val="20"/>
                <w:szCs w:val="20"/>
                <w:lang w:val="es-ES_tradnl"/>
              </w:rPr>
              <w:t>11:45 – 12:30</w:t>
            </w:r>
          </w:p>
        </w:tc>
        <w:tc>
          <w:tcPr>
            <w:tcW w:w="8100" w:type="dxa"/>
            <w:tcBorders>
              <w:top w:val="single" w:sz="4" w:space="0" w:color="808080"/>
              <w:bottom w:val="single" w:sz="4" w:space="0" w:color="808080"/>
            </w:tcBorders>
            <w:vAlign w:val="center"/>
          </w:tcPr>
          <w:p w:rsidR="00C27E72" w:rsidRPr="003074D1" w:rsidRDefault="00C27E72" w:rsidP="00BE5AAD">
            <w:pPr>
              <w:jc w:val="both"/>
              <w:rPr>
                <w:rFonts w:ascii="Arial" w:hAnsi="Arial" w:cs="Arial"/>
                <w:b/>
                <w:color w:val="800000"/>
                <w:sz w:val="20"/>
                <w:szCs w:val="20"/>
              </w:rPr>
            </w:pPr>
            <w:r w:rsidRPr="003074D1">
              <w:rPr>
                <w:rFonts w:ascii="Arial" w:hAnsi="Arial" w:cs="Arial"/>
                <w:b/>
                <w:color w:val="800000"/>
                <w:sz w:val="20"/>
                <w:szCs w:val="20"/>
              </w:rPr>
              <w:t xml:space="preserve">Metodología de participación de las personas mayores propuesta por la OMS mediante la organización de Grupos Focales </w:t>
            </w:r>
          </w:p>
          <w:p w:rsidR="00C27E72" w:rsidRPr="003074D1" w:rsidRDefault="00C27E72" w:rsidP="00BE5AAD">
            <w:pPr>
              <w:keepNext/>
              <w:numPr>
                <w:ilvl w:val="0"/>
                <w:numId w:val="13"/>
              </w:numPr>
              <w:outlineLvl w:val="6"/>
              <w:rPr>
                <w:rFonts w:ascii="Arial" w:hAnsi="Arial" w:cs="Arial"/>
                <w:bCs/>
                <w:i/>
                <w:color w:val="003366"/>
                <w:sz w:val="20"/>
                <w:szCs w:val="20"/>
                <w:lang w:val="es-ES_tradnl"/>
              </w:rPr>
            </w:pPr>
            <w:r w:rsidRPr="003074D1">
              <w:rPr>
                <w:rFonts w:ascii="Arial" w:hAnsi="Arial" w:cs="Arial"/>
                <w:b/>
                <w:bCs/>
                <w:color w:val="003366"/>
                <w:sz w:val="20"/>
                <w:szCs w:val="20"/>
                <w:lang w:val="es-ES_tradnl"/>
              </w:rPr>
              <w:t>Protocolo de actuación.</w:t>
            </w:r>
          </w:p>
          <w:p w:rsidR="00C27E72" w:rsidRPr="003074D1" w:rsidRDefault="00C27E72" w:rsidP="004F2B2E">
            <w:pPr>
              <w:keepNext/>
              <w:ind w:left="720"/>
              <w:outlineLvl w:val="6"/>
              <w:rPr>
                <w:rFonts w:ascii="Arial" w:hAnsi="Arial" w:cs="Arial"/>
                <w:bCs/>
                <w:i/>
                <w:color w:val="003366"/>
                <w:sz w:val="20"/>
                <w:szCs w:val="20"/>
                <w:lang w:val="es-ES_tradnl"/>
              </w:rPr>
            </w:pPr>
            <w:r w:rsidRPr="003074D1">
              <w:rPr>
                <w:rFonts w:ascii="Arial" w:hAnsi="Arial" w:cs="Arial"/>
                <w:b/>
                <w:bCs/>
                <w:i/>
                <w:color w:val="003366"/>
                <w:sz w:val="20"/>
                <w:szCs w:val="20"/>
                <w:lang w:val="es-ES_tradnl"/>
              </w:rPr>
              <w:t>Mª José Sánchez</w:t>
            </w:r>
            <w:r w:rsidRPr="003074D1">
              <w:rPr>
                <w:rFonts w:ascii="Arial" w:hAnsi="Arial" w:cs="Arial"/>
                <w:bCs/>
                <w:i/>
                <w:color w:val="003366"/>
                <w:sz w:val="20"/>
                <w:szCs w:val="20"/>
                <w:lang w:val="es-ES_tradnl"/>
              </w:rPr>
              <w:t>. Arquitecto Técnico del Ceapat</w:t>
            </w:r>
            <w:r>
              <w:rPr>
                <w:rFonts w:ascii="Arial" w:hAnsi="Arial" w:cs="Arial"/>
                <w:bCs/>
                <w:i/>
                <w:color w:val="003366"/>
                <w:sz w:val="20"/>
                <w:szCs w:val="20"/>
                <w:lang w:val="es-ES_tradnl"/>
              </w:rPr>
              <w:t xml:space="preserve"> - Imserso</w:t>
            </w:r>
          </w:p>
          <w:p w:rsidR="00C27E72" w:rsidRPr="003074D1" w:rsidRDefault="00C27E72" w:rsidP="00BE5AAD">
            <w:pPr>
              <w:keepNext/>
              <w:numPr>
                <w:ilvl w:val="0"/>
                <w:numId w:val="13"/>
              </w:numPr>
              <w:outlineLvl w:val="6"/>
              <w:rPr>
                <w:rFonts w:ascii="Arial" w:hAnsi="Arial" w:cs="Arial"/>
                <w:bCs/>
                <w:i/>
                <w:color w:val="003366"/>
                <w:sz w:val="20"/>
                <w:szCs w:val="20"/>
                <w:lang w:val="es-ES_tradnl"/>
              </w:rPr>
            </w:pPr>
            <w:r w:rsidRPr="003074D1">
              <w:rPr>
                <w:rFonts w:ascii="Arial" w:hAnsi="Arial" w:cs="Arial"/>
                <w:b/>
                <w:bCs/>
                <w:color w:val="003366"/>
                <w:sz w:val="20"/>
                <w:szCs w:val="20"/>
                <w:lang w:val="es-ES_tradnl"/>
              </w:rPr>
              <w:t>Proceso participativo - Grupos Focales.</w:t>
            </w:r>
          </w:p>
          <w:p w:rsidR="00C27E72" w:rsidRPr="003074D1" w:rsidRDefault="00C27E72" w:rsidP="004F2B2E">
            <w:pPr>
              <w:keepNext/>
              <w:ind w:left="720"/>
              <w:outlineLvl w:val="6"/>
              <w:rPr>
                <w:rFonts w:ascii="Arial" w:hAnsi="Arial" w:cs="Arial"/>
                <w:bCs/>
                <w:i/>
                <w:color w:val="003366"/>
                <w:sz w:val="20"/>
                <w:szCs w:val="20"/>
                <w:lang w:val="es-ES_tradnl"/>
              </w:rPr>
            </w:pPr>
            <w:r w:rsidRPr="003074D1">
              <w:rPr>
                <w:rFonts w:ascii="Arial" w:hAnsi="Arial" w:cs="Arial"/>
                <w:b/>
                <w:bCs/>
                <w:i/>
                <w:color w:val="003366"/>
                <w:sz w:val="20"/>
                <w:szCs w:val="20"/>
                <w:lang w:val="es-ES_tradnl"/>
              </w:rPr>
              <w:t>Eva Bunbury</w:t>
            </w:r>
            <w:r w:rsidRPr="003074D1">
              <w:rPr>
                <w:rFonts w:ascii="Arial" w:hAnsi="Arial" w:cs="Arial"/>
                <w:bCs/>
                <w:i/>
                <w:color w:val="003366"/>
                <w:sz w:val="20"/>
                <w:szCs w:val="20"/>
                <w:lang w:val="es-ES_tradnl"/>
              </w:rPr>
              <w:t>. Bunbury&amp;Asociados</w:t>
            </w:r>
          </w:p>
          <w:p w:rsidR="00C27E72" w:rsidRPr="003074D1" w:rsidRDefault="00C27E72" w:rsidP="00BE5AAD">
            <w:pPr>
              <w:keepNext/>
              <w:numPr>
                <w:ilvl w:val="0"/>
                <w:numId w:val="13"/>
              </w:numPr>
              <w:outlineLvl w:val="6"/>
              <w:rPr>
                <w:rFonts w:ascii="Arial" w:hAnsi="Arial" w:cs="Arial"/>
                <w:bCs/>
                <w:i/>
                <w:color w:val="003366"/>
                <w:sz w:val="20"/>
                <w:szCs w:val="20"/>
                <w:lang w:val="es-ES_tradnl"/>
              </w:rPr>
            </w:pPr>
            <w:r w:rsidRPr="003074D1">
              <w:rPr>
                <w:rFonts w:ascii="Arial" w:hAnsi="Arial" w:cs="Arial"/>
                <w:b/>
                <w:bCs/>
                <w:color w:val="003366"/>
                <w:sz w:val="20"/>
                <w:szCs w:val="20"/>
                <w:lang w:val="es-ES_tradnl"/>
              </w:rPr>
              <w:t>Desarrollo del Plan de Acción, implementación y evaluación.</w:t>
            </w:r>
          </w:p>
          <w:p w:rsidR="00C27E72" w:rsidRPr="003074D1" w:rsidRDefault="00C27E72" w:rsidP="004F2B2E">
            <w:pPr>
              <w:keepNext/>
              <w:ind w:left="720"/>
              <w:outlineLvl w:val="6"/>
              <w:rPr>
                <w:rFonts w:ascii="Arial" w:hAnsi="Arial" w:cs="Arial"/>
                <w:bCs/>
                <w:i/>
                <w:color w:val="003366"/>
                <w:sz w:val="20"/>
                <w:szCs w:val="20"/>
                <w:lang w:val="es-ES_tradnl"/>
              </w:rPr>
            </w:pPr>
            <w:r w:rsidRPr="003074D1">
              <w:rPr>
                <w:rFonts w:ascii="Arial" w:hAnsi="Arial" w:cs="Arial"/>
                <w:b/>
                <w:bCs/>
                <w:i/>
                <w:color w:val="003366"/>
                <w:sz w:val="20"/>
                <w:szCs w:val="20"/>
                <w:lang w:val="es-ES_tradnl"/>
              </w:rPr>
              <w:t>Marian Pérez de Albéniz</w:t>
            </w:r>
            <w:r w:rsidRPr="003074D1">
              <w:rPr>
                <w:rFonts w:ascii="Arial" w:hAnsi="Arial" w:cs="Arial"/>
                <w:bCs/>
                <w:i/>
                <w:color w:val="003366"/>
                <w:sz w:val="20"/>
                <w:szCs w:val="20"/>
                <w:lang w:val="es-ES_tradnl"/>
              </w:rPr>
              <w:t xml:space="preserve">. </w:t>
            </w:r>
            <w:r>
              <w:rPr>
                <w:rFonts w:ascii="Arial" w:hAnsi="Arial" w:cs="Arial"/>
                <w:bCs/>
                <w:i/>
                <w:color w:val="003366"/>
                <w:sz w:val="20"/>
                <w:szCs w:val="20"/>
                <w:lang w:val="es-ES_tradnl"/>
              </w:rPr>
              <w:t xml:space="preserve">Ayuntamiento de </w:t>
            </w:r>
            <w:r w:rsidRPr="003074D1">
              <w:rPr>
                <w:rFonts w:ascii="Arial" w:hAnsi="Arial" w:cs="Arial"/>
                <w:bCs/>
                <w:i/>
                <w:color w:val="003366"/>
                <w:sz w:val="20"/>
                <w:szCs w:val="20"/>
                <w:lang w:val="es-ES_tradnl"/>
              </w:rPr>
              <w:t>Bilbao</w:t>
            </w:r>
          </w:p>
          <w:p w:rsidR="00C27E72" w:rsidRDefault="00C27E72" w:rsidP="007B0838">
            <w:pPr>
              <w:jc w:val="both"/>
              <w:rPr>
                <w:rFonts w:ascii="Arial" w:hAnsi="Arial" w:cs="Arial"/>
                <w:b/>
                <w:bCs/>
                <w:color w:val="800000"/>
                <w:sz w:val="20"/>
                <w:szCs w:val="20"/>
              </w:rPr>
            </w:pPr>
          </w:p>
          <w:p w:rsidR="00C27E72" w:rsidRPr="003074D1" w:rsidRDefault="00C27E72" w:rsidP="007B0838">
            <w:pPr>
              <w:jc w:val="both"/>
              <w:rPr>
                <w:rFonts w:ascii="Arial" w:hAnsi="Arial" w:cs="Arial"/>
                <w:b/>
                <w:color w:val="003366"/>
                <w:sz w:val="20"/>
                <w:szCs w:val="20"/>
                <w:lang w:val="es-ES_tradnl"/>
              </w:rPr>
            </w:pPr>
            <w:r w:rsidRPr="003074D1">
              <w:rPr>
                <w:rFonts w:ascii="Arial" w:hAnsi="Arial" w:cs="Arial"/>
                <w:b/>
                <w:bCs/>
                <w:color w:val="800000"/>
                <w:sz w:val="20"/>
                <w:szCs w:val="20"/>
              </w:rPr>
              <w:t xml:space="preserve">Modera: </w:t>
            </w:r>
            <w:r w:rsidRPr="003074D1">
              <w:rPr>
                <w:rFonts w:ascii="Arial" w:hAnsi="Arial" w:cs="Arial"/>
                <w:b/>
                <w:bCs/>
                <w:i/>
                <w:color w:val="003366"/>
                <w:sz w:val="20"/>
                <w:szCs w:val="20"/>
                <w:lang w:val="es-ES_tradnl"/>
              </w:rPr>
              <w:t>Felipe Martín,</w:t>
            </w:r>
            <w:r>
              <w:rPr>
                <w:rFonts w:ascii="Arial" w:hAnsi="Arial" w:cs="Arial"/>
                <w:bCs/>
                <w:i/>
                <w:color w:val="003366"/>
                <w:sz w:val="20"/>
                <w:szCs w:val="20"/>
                <w:lang w:val="es-ES_tradnl"/>
              </w:rPr>
              <w:t xml:space="preserve"> representante de CEOMA (Confederación Española de Organizaciones de Mayores)</w:t>
            </w:r>
          </w:p>
        </w:tc>
      </w:tr>
      <w:tr w:rsidR="00C27E72" w:rsidRPr="003074D1" w:rsidTr="00652AB1">
        <w:trPr>
          <w:cantSplit/>
          <w:trHeight w:val="1863"/>
        </w:trPr>
        <w:tc>
          <w:tcPr>
            <w:tcW w:w="1620" w:type="dxa"/>
            <w:tcBorders>
              <w:top w:val="single" w:sz="4" w:space="0" w:color="808080"/>
              <w:bottom w:val="single" w:sz="4" w:space="0" w:color="808080"/>
            </w:tcBorders>
            <w:vAlign w:val="center"/>
          </w:tcPr>
          <w:p w:rsidR="00C27E72" w:rsidRPr="003074D1" w:rsidRDefault="00C27E72" w:rsidP="00B3077F">
            <w:pPr>
              <w:rPr>
                <w:rFonts w:ascii="Arial" w:hAnsi="Arial" w:cs="Arial"/>
                <w:b/>
                <w:bCs/>
                <w:color w:val="800000"/>
                <w:sz w:val="20"/>
                <w:szCs w:val="20"/>
                <w:lang w:val="es-ES_tradnl"/>
              </w:rPr>
            </w:pPr>
            <w:r w:rsidRPr="003074D1">
              <w:rPr>
                <w:rFonts w:ascii="Arial" w:hAnsi="Arial" w:cs="Arial"/>
                <w:b/>
                <w:bCs/>
                <w:color w:val="800000"/>
                <w:sz w:val="20"/>
                <w:szCs w:val="20"/>
                <w:lang w:val="es-ES_tradnl"/>
              </w:rPr>
              <w:t xml:space="preserve">12:30 – 13:00 </w:t>
            </w:r>
          </w:p>
        </w:tc>
        <w:tc>
          <w:tcPr>
            <w:tcW w:w="8100" w:type="dxa"/>
            <w:tcBorders>
              <w:top w:val="single" w:sz="4" w:space="0" w:color="808080"/>
            </w:tcBorders>
            <w:vAlign w:val="center"/>
          </w:tcPr>
          <w:p w:rsidR="00C27E72" w:rsidRPr="003074D1" w:rsidRDefault="00C27E72" w:rsidP="00B3077F">
            <w:pPr>
              <w:jc w:val="both"/>
              <w:rPr>
                <w:rFonts w:ascii="Arial" w:hAnsi="Arial" w:cs="Arial"/>
                <w:b/>
                <w:color w:val="800000"/>
                <w:sz w:val="20"/>
                <w:szCs w:val="20"/>
              </w:rPr>
            </w:pPr>
            <w:r w:rsidRPr="003074D1">
              <w:rPr>
                <w:rFonts w:ascii="Arial" w:hAnsi="Arial" w:cs="Arial"/>
                <w:b/>
                <w:color w:val="800000"/>
                <w:sz w:val="20"/>
                <w:szCs w:val="20"/>
              </w:rPr>
              <w:t>Presentación, desarrollo y perspectivas de la Red Mundial de Ciudades Amigables con las Personas Mayores :</w:t>
            </w:r>
          </w:p>
          <w:p w:rsidR="00C27E72" w:rsidRPr="00210ADB" w:rsidRDefault="00C27E72" w:rsidP="00210ADB">
            <w:pPr>
              <w:pStyle w:val="ListParagraph"/>
              <w:keepNext/>
              <w:numPr>
                <w:ilvl w:val="0"/>
                <w:numId w:val="16"/>
              </w:numPr>
              <w:jc w:val="both"/>
              <w:outlineLvl w:val="7"/>
              <w:rPr>
                <w:rFonts w:ascii="Arial" w:hAnsi="Arial" w:cs="Arial"/>
                <w:i/>
                <w:color w:val="003366"/>
                <w:sz w:val="20"/>
                <w:szCs w:val="20"/>
              </w:rPr>
            </w:pPr>
            <w:r w:rsidRPr="00210ADB">
              <w:rPr>
                <w:rFonts w:ascii="Arial" w:hAnsi="Arial" w:cs="Arial"/>
                <w:b/>
                <w:bCs/>
                <w:i/>
                <w:color w:val="003366"/>
                <w:sz w:val="20"/>
                <w:szCs w:val="20"/>
              </w:rPr>
              <w:t>Geoff Green</w:t>
            </w:r>
            <w:r>
              <w:rPr>
                <w:rFonts w:ascii="Arial" w:hAnsi="Arial" w:cs="Arial"/>
                <w:bCs/>
                <w:i/>
                <w:color w:val="003366"/>
                <w:sz w:val="20"/>
                <w:szCs w:val="20"/>
                <w:lang w:val="es-ES_tradnl"/>
              </w:rPr>
              <w:t>,</w:t>
            </w:r>
            <w:r w:rsidRPr="00210ADB">
              <w:rPr>
                <w:rFonts w:ascii="Arial" w:hAnsi="Arial" w:cs="Arial"/>
                <w:bCs/>
                <w:i/>
                <w:color w:val="003366"/>
                <w:sz w:val="20"/>
                <w:szCs w:val="20"/>
                <w:lang w:val="es-ES_tradnl"/>
              </w:rPr>
              <w:t xml:space="preserve"> Presidente del Grupo Asesor de la Red Mundial de Ciudades y Comunidades Amigables con las Personas Mayores de la OMS</w:t>
            </w:r>
          </w:p>
          <w:p w:rsidR="00C27E72" w:rsidRPr="003074D1" w:rsidRDefault="00C27E72" w:rsidP="00B3077F">
            <w:pPr>
              <w:ind w:left="360"/>
              <w:rPr>
                <w:rFonts w:ascii="Arial" w:hAnsi="Arial" w:cs="Arial"/>
                <w:b/>
                <w:bCs/>
                <w:color w:val="943634"/>
                <w:sz w:val="20"/>
                <w:szCs w:val="20"/>
              </w:rPr>
            </w:pPr>
          </w:p>
          <w:p w:rsidR="00C27E72" w:rsidRPr="003074D1" w:rsidRDefault="00C27E72" w:rsidP="007B0838">
            <w:pPr>
              <w:ind w:left="360"/>
              <w:rPr>
                <w:rFonts w:ascii="Arial" w:hAnsi="Arial" w:cs="Arial"/>
                <w:b/>
                <w:bCs/>
                <w:i/>
                <w:iCs/>
                <w:color w:val="003366"/>
                <w:sz w:val="20"/>
                <w:szCs w:val="20"/>
              </w:rPr>
            </w:pPr>
            <w:r w:rsidRPr="003074D1">
              <w:rPr>
                <w:rFonts w:ascii="Arial" w:hAnsi="Arial" w:cs="Arial"/>
                <w:b/>
                <w:bCs/>
                <w:color w:val="943634"/>
                <w:sz w:val="20"/>
                <w:szCs w:val="20"/>
              </w:rPr>
              <w:t xml:space="preserve">Presenta: </w:t>
            </w:r>
            <w:r w:rsidRPr="00D56D8E">
              <w:rPr>
                <w:rFonts w:ascii="Arial" w:hAnsi="Arial" w:cs="Arial"/>
                <w:b/>
                <w:bCs/>
                <w:i/>
                <w:color w:val="003366"/>
                <w:sz w:val="20"/>
                <w:szCs w:val="20"/>
                <w:lang w:val="es-ES_tradnl"/>
              </w:rPr>
              <w:t>Mª Luz Cid</w:t>
            </w:r>
            <w:r w:rsidRPr="003074D1">
              <w:rPr>
                <w:rFonts w:ascii="Arial" w:hAnsi="Arial" w:cs="Arial"/>
                <w:bCs/>
                <w:i/>
                <w:color w:val="003366"/>
                <w:sz w:val="20"/>
                <w:szCs w:val="20"/>
                <w:lang w:val="es-ES_tradnl"/>
              </w:rPr>
              <w:t>, Coordinadora de Estudios y Apoyo Técnico</w:t>
            </w:r>
            <w:r>
              <w:rPr>
                <w:rFonts w:ascii="Arial" w:hAnsi="Arial" w:cs="Arial"/>
                <w:bCs/>
                <w:i/>
                <w:color w:val="003366"/>
                <w:sz w:val="20"/>
                <w:szCs w:val="20"/>
                <w:lang w:val="es-ES_tradnl"/>
              </w:rPr>
              <w:t>, Imserso</w:t>
            </w:r>
          </w:p>
        </w:tc>
      </w:tr>
      <w:tr w:rsidR="00C27E72" w:rsidRPr="003074D1" w:rsidTr="00F9188B">
        <w:trPr>
          <w:cantSplit/>
          <w:trHeight w:val="3969"/>
        </w:trPr>
        <w:tc>
          <w:tcPr>
            <w:tcW w:w="1620" w:type="dxa"/>
            <w:tcBorders>
              <w:top w:val="single" w:sz="4" w:space="0" w:color="808080"/>
              <w:bottom w:val="single" w:sz="4" w:space="0" w:color="808080"/>
            </w:tcBorders>
            <w:vAlign w:val="center"/>
          </w:tcPr>
          <w:p w:rsidR="00C27E72" w:rsidRPr="003074D1" w:rsidRDefault="00C27E72" w:rsidP="00206C6B">
            <w:pPr>
              <w:rPr>
                <w:rFonts w:ascii="Arial" w:hAnsi="Arial" w:cs="Arial"/>
                <w:b/>
                <w:bCs/>
                <w:color w:val="800000"/>
                <w:sz w:val="20"/>
                <w:szCs w:val="20"/>
                <w:lang w:val="es-ES_tradnl"/>
              </w:rPr>
            </w:pPr>
            <w:r w:rsidRPr="003074D1">
              <w:rPr>
                <w:rFonts w:ascii="Arial" w:hAnsi="Arial" w:cs="Arial"/>
                <w:b/>
                <w:bCs/>
                <w:color w:val="800000"/>
                <w:sz w:val="20"/>
                <w:szCs w:val="20"/>
                <w:lang w:val="es-ES_tradnl"/>
              </w:rPr>
              <w:t>13:00 – 14:15</w:t>
            </w:r>
          </w:p>
        </w:tc>
        <w:tc>
          <w:tcPr>
            <w:tcW w:w="8100" w:type="dxa"/>
            <w:tcBorders>
              <w:top w:val="single" w:sz="4" w:space="0" w:color="808080"/>
              <w:bottom w:val="single" w:sz="4" w:space="0" w:color="808080"/>
            </w:tcBorders>
            <w:vAlign w:val="center"/>
          </w:tcPr>
          <w:p w:rsidR="00C27E72" w:rsidRPr="003074D1" w:rsidRDefault="00C27E72" w:rsidP="00BE5AAD">
            <w:pPr>
              <w:jc w:val="both"/>
              <w:rPr>
                <w:rFonts w:ascii="Arial" w:hAnsi="Arial" w:cs="Arial"/>
                <w:b/>
                <w:color w:val="800000"/>
                <w:sz w:val="20"/>
                <w:szCs w:val="20"/>
              </w:rPr>
            </w:pPr>
            <w:r w:rsidRPr="003074D1">
              <w:rPr>
                <w:rFonts w:ascii="Arial" w:hAnsi="Arial" w:cs="Arial"/>
                <w:b/>
                <w:color w:val="800000"/>
                <w:sz w:val="20"/>
                <w:szCs w:val="20"/>
                <w:lang w:val="es-ES_tradnl"/>
              </w:rPr>
              <w:t>P</w:t>
            </w:r>
            <w:r w:rsidRPr="003074D1">
              <w:rPr>
                <w:rFonts w:ascii="Arial" w:hAnsi="Arial" w:cs="Arial"/>
                <w:b/>
                <w:color w:val="800000"/>
                <w:sz w:val="20"/>
                <w:szCs w:val="20"/>
              </w:rPr>
              <w:t>presentación de Buenas Prácticas de puesta en marcha y desarrollo del Proyecto de Ciudades y Comunidades Amigables con las Personas Mayores.</w:t>
            </w:r>
          </w:p>
          <w:p w:rsidR="00C27E72" w:rsidRPr="003074D1" w:rsidRDefault="00C27E72" w:rsidP="00BE5AAD">
            <w:pPr>
              <w:keepNext/>
              <w:numPr>
                <w:ilvl w:val="0"/>
                <w:numId w:val="13"/>
              </w:numPr>
              <w:outlineLvl w:val="6"/>
              <w:rPr>
                <w:rFonts w:ascii="Arial" w:hAnsi="Arial" w:cs="Arial"/>
                <w:bCs/>
                <w:i/>
                <w:color w:val="003366"/>
                <w:sz w:val="20"/>
                <w:szCs w:val="20"/>
                <w:lang w:val="es-ES_tradnl"/>
              </w:rPr>
            </w:pPr>
            <w:r w:rsidRPr="003074D1">
              <w:rPr>
                <w:rFonts w:ascii="Arial" w:hAnsi="Arial" w:cs="Arial"/>
                <w:b/>
                <w:bCs/>
                <w:color w:val="003366"/>
                <w:sz w:val="20"/>
                <w:szCs w:val="20"/>
                <w:lang w:val="es-ES_tradnl"/>
              </w:rPr>
              <w:t>Ayuntamiento de Manresa.</w:t>
            </w:r>
          </w:p>
          <w:p w:rsidR="00C27E72" w:rsidRPr="003074D1" w:rsidRDefault="00C27E72" w:rsidP="00860638">
            <w:pPr>
              <w:keepNext/>
              <w:ind w:left="720"/>
              <w:outlineLvl w:val="6"/>
              <w:rPr>
                <w:rFonts w:ascii="Arial" w:hAnsi="Arial" w:cs="Arial"/>
                <w:bCs/>
                <w:i/>
                <w:color w:val="003366"/>
                <w:sz w:val="20"/>
                <w:szCs w:val="20"/>
                <w:lang w:val="es-ES_tradnl"/>
              </w:rPr>
            </w:pPr>
            <w:r w:rsidRPr="003074D1">
              <w:rPr>
                <w:rFonts w:ascii="Arial" w:hAnsi="Arial" w:cs="Arial"/>
                <w:b/>
                <w:bCs/>
                <w:i/>
                <w:color w:val="003366"/>
                <w:sz w:val="20"/>
                <w:szCs w:val="20"/>
                <w:lang w:val="es-ES_tradnl"/>
              </w:rPr>
              <w:t>Enric Roca,</w:t>
            </w:r>
            <w:r w:rsidRPr="003074D1">
              <w:rPr>
                <w:rFonts w:ascii="Arial" w:hAnsi="Arial" w:cs="Arial"/>
                <w:bCs/>
                <w:i/>
                <w:color w:val="003366"/>
                <w:sz w:val="20"/>
                <w:szCs w:val="20"/>
                <w:lang w:val="es-ES_tradnl"/>
              </w:rPr>
              <w:t xml:space="preserve"> Coordi</w:t>
            </w:r>
            <w:r>
              <w:rPr>
                <w:rFonts w:ascii="Arial" w:hAnsi="Arial" w:cs="Arial"/>
                <w:bCs/>
                <w:i/>
                <w:color w:val="003366"/>
                <w:sz w:val="20"/>
                <w:szCs w:val="20"/>
                <w:lang w:val="es-ES_tradnl"/>
              </w:rPr>
              <w:t>nador del Programa de Gent Gran</w:t>
            </w:r>
            <w:r w:rsidRPr="003074D1">
              <w:rPr>
                <w:rFonts w:ascii="Arial" w:hAnsi="Arial" w:cs="Arial"/>
                <w:bCs/>
                <w:i/>
                <w:color w:val="003366"/>
                <w:sz w:val="20"/>
                <w:szCs w:val="20"/>
                <w:lang w:val="es-ES_tradnl"/>
              </w:rPr>
              <w:t xml:space="preserve"> del Ayuntamiento de Manresa</w:t>
            </w:r>
          </w:p>
          <w:p w:rsidR="00C27E72" w:rsidRPr="003074D1" w:rsidRDefault="00C27E72" w:rsidP="00BE5AAD">
            <w:pPr>
              <w:keepNext/>
              <w:numPr>
                <w:ilvl w:val="0"/>
                <w:numId w:val="13"/>
              </w:numPr>
              <w:outlineLvl w:val="6"/>
              <w:rPr>
                <w:rFonts w:ascii="Arial" w:hAnsi="Arial" w:cs="Arial"/>
                <w:b/>
                <w:bCs/>
                <w:color w:val="003366"/>
                <w:sz w:val="20"/>
                <w:szCs w:val="20"/>
                <w:lang w:val="es-ES_tradnl"/>
              </w:rPr>
            </w:pPr>
            <w:r w:rsidRPr="003074D1">
              <w:rPr>
                <w:rFonts w:ascii="Arial" w:hAnsi="Arial" w:cs="Arial"/>
                <w:b/>
                <w:bCs/>
                <w:color w:val="003366"/>
                <w:sz w:val="20"/>
                <w:szCs w:val="20"/>
                <w:lang w:val="es-ES_tradnl"/>
              </w:rPr>
              <w:t>Ayuntamiento de Zaragoza</w:t>
            </w:r>
          </w:p>
          <w:p w:rsidR="00C27E72" w:rsidRPr="003074D1" w:rsidRDefault="00C27E72" w:rsidP="00860638">
            <w:pPr>
              <w:keepNext/>
              <w:ind w:left="720"/>
              <w:outlineLvl w:val="6"/>
              <w:rPr>
                <w:rFonts w:ascii="Arial" w:hAnsi="Arial" w:cs="Arial"/>
                <w:bCs/>
                <w:color w:val="003366"/>
                <w:sz w:val="20"/>
                <w:szCs w:val="20"/>
                <w:lang w:val="es-ES_tradnl"/>
              </w:rPr>
            </w:pPr>
            <w:r w:rsidRPr="003074D1">
              <w:rPr>
                <w:rFonts w:ascii="Arial" w:hAnsi="Arial" w:cs="Arial"/>
                <w:b/>
                <w:bCs/>
                <w:i/>
                <w:color w:val="003366"/>
                <w:sz w:val="20"/>
                <w:szCs w:val="20"/>
                <w:lang w:val="es-ES_tradnl"/>
              </w:rPr>
              <w:t>Javier Viela,</w:t>
            </w:r>
            <w:r w:rsidRPr="003074D1">
              <w:rPr>
                <w:rFonts w:ascii="Arial" w:hAnsi="Arial" w:cs="Arial"/>
                <w:bCs/>
                <w:i/>
                <w:color w:val="003366"/>
                <w:sz w:val="20"/>
                <w:szCs w:val="20"/>
                <w:lang w:val="es-ES_tradnl"/>
              </w:rPr>
              <w:t xml:space="preserve"> Responsable de la Oficina del Mayor del Ayuntamiento de Zaragoza</w:t>
            </w:r>
          </w:p>
          <w:p w:rsidR="00C27E72" w:rsidRPr="003074D1" w:rsidRDefault="00C27E72" w:rsidP="00BE5AAD">
            <w:pPr>
              <w:keepNext/>
              <w:numPr>
                <w:ilvl w:val="0"/>
                <w:numId w:val="13"/>
              </w:numPr>
              <w:outlineLvl w:val="6"/>
              <w:rPr>
                <w:rFonts w:ascii="Arial" w:hAnsi="Arial" w:cs="Arial"/>
                <w:bCs/>
                <w:i/>
                <w:color w:val="003366"/>
                <w:sz w:val="20"/>
                <w:szCs w:val="20"/>
                <w:lang w:val="es-ES_tradnl"/>
              </w:rPr>
            </w:pPr>
            <w:r w:rsidRPr="003074D1">
              <w:rPr>
                <w:rFonts w:ascii="Arial" w:hAnsi="Arial" w:cs="Arial"/>
                <w:b/>
                <w:bCs/>
                <w:color w:val="003366"/>
                <w:sz w:val="20"/>
                <w:szCs w:val="20"/>
                <w:lang w:val="es-ES_tradnl"/>
              </w:rPr>
              <w:t>Ayuntamiento de San Fernando de Henares</w:t>
            </w:r>
          </w:p>
          <w:p w:rsidR="00C27E72" w:rsidRPr="003074D1" w:rsidRDefault="00C27E72" w:rsidP="00860638">
            <w:pPr>
              <w:keepNext/>
              <w:ind w:left="720"/>
              <w:outlineLvl w:val="6"/>
              <w:rPr>
                <w:rFonts w:ascii="Arial" w:hAnsi="Arial" w:cs="Arial"/>
                <w:bCs/>
                <w:i/>
                <w:color w:val="003366"/>
                <w:sz w:val="20"/>
                <w:szCs w:val="20"/>
                <w:lang w:val="es-ES_tradnl"/>
              </w:rPr>
            </w:pPr>
            <w:r w:rsidRPr="003074D1">
              <w:rPr>
                <w:rFonts w:ascii="Arial" w:hAnsi="Arial" w:cs="Arial"/>
                <w:b/>
                <w:bCs/>
                <w:i/>
                <w:color w:val="003366"/>
                <w:sz w:val="20"/>
                <w:szCs w:val="20"/>
                <w:lang w:val="es-ES_tradnl"/>
              </w:rPr>
              <w:t>Marichu Calvo</w:t>
            </w:r>
            <w:r>
              <w:rPr>
                <w:rFonts w:ascii="Arial" w:hAnsi="Arial" w:cs="Arial"/>
                <w:b/>
                <w:bCs/>
                <w:i/>
                <w:color w:val="003366"/>
                <w:sz w:val="20"/>
                <w:szCs w:val="20"/>
                <w:lang w:val="es-ES_tradnl"/>
              </w:rPr>
              <w:t xml:space="preserve"> de Mora</w:t>
            </w:r>
            <w:r w:rsidRPr="003074D1">
              <w:rPr>
                <w:rFonts w:ascii="Arial" w:hAnsi="Arial" w:cs="Arial"/>
                <w:b/>
                <w:bCs/>
                <w:i/>
                <w:color w:val="003366"/>
                <w:sz w:val="20"/>
                <w:szCs w:val="20"/>
                <w:lang w:val="es-ES_tradnl"/>
              </w:rPr>
              <w:t>,</w:t>
            </w:r>
            <w:r w:rsidRPr="003074D1">
              <w:rPr>
                <w:rFonts w:ascii="Arial" w:hAnsi="Arial" w:cs="Arial"/>
                <w:bCs/>
                <w:i/>
                <w:color w:val="003366"/>
                <w:sz w:val="20"/>
                <w:szCs w:val="20"/>
                <w:lang w:val="es-ES_tradnl"/>
              </w:rPr>
              <w:t xml:space="preserve"> Programa Intervención Socioeducativa del Ayuntamiento de San Fernando de Henares.</w:t>
            </w:r>
          </w:p>
          <w:p w:rsidR="00C27E72" w:rsidRDefault="00C27E72" w:rsidP="00BE5AAD">
            <w:pPr>
              <w:keepNext/>
              <w:numPr>
                <w:ilvl w:val="0"/>
                <w:numId w:val="13"/>
              </w:numPr>
              <w:outlineLvl w:val="6"/>
              <w:rPr>
                <w:rFonts w:ascii="Arial" w:hAnsi="Arial" w:cs="Arial"/>
                <w:b/>
                <w:bCs/>
                <w:color w:val="003366"/>
                <w:sz w:val="20"/>
                <w:szCs w:val="20"/>
                <w:lang w:val="es-ES_tradnl"/>
              </w:rPr>
            </w:pPr>
            <w:r>
              <w:rPr>
                <w:rFonts w:ascii="Arial" w:hAnsi="Arial" w:cs="Arial"/>
                <w:b/>
                <w:bCs/>
                <w:color w:val="003366"/>
                <w:sz w:val="20"/>
                <w:szCs w:val="20"/>
                <w:lang w:val="es-ES_tradnl"/>
              </w:rPr>
              <w:t>Red extremeña en el ámbito rural</w:t>
            </w:r>
          </w:p>
          <w:p w:rsidR="00C27E72" w:rsidRPr="00F9188B" w:rsidRDefault="00C27E72" w:rsidP="00F9188B">
            <w:pPr>
              <w:keepNext/>
              <w:ind w:left="720"/>
              <w:outlineLvl w:val="6"/>
              <w:rPr>
                <w:rFonts w:ascii="Arial" w:hAnsi="Arial" w:cs="Arial"/>
                <w:bCs/>
                <w:color w:val="003366"/>
                <w:sz w:val="20"/>
                <w:szCs w:val="20"/>
                <w:lang w:val="es-ES_tradnl"/>
              </w:rPr>
            </w:pPr>
            <w:r>
              <w:rPr>
                <w:rFonts w:ascii="Arial" w:hAnsi="Arial" w:cs="Arial"/>
                <w:b/>
                <w:bCs/>
                <w:i/>
                <w:color w:val="003366"/>
                <w:sz w:val="20"/>
                <w:szCs w:val="20"/>
                <w:lang w:val="es-ES_tradnl"/>
              </w:rPr>
              <w:t xml:space="preserve">Alejandro Hernández, </w:t>
            </w:r>
            <w:r>
              <w:rPr>
                <w:rFonts w:ascii="Arial" w:hAnsi="Arial" w:cs="Arial"/>
                <w:bCs/>
                <w:i/>
                <w:color w:val="003366"/>
                <w:sz w:val="20"/>
                <w:szCs w:val="20"/>
                <w:lang w:val="es-ES_tradnl"/>
              </w:rPr>
              <w:t>Fundación Maimona.</w:t>
            </w:r>
            <w:bookmarkStart w:id="0" w:name="_GoBack"/>
            <w:bookmarkEnd w:id="0"/>
          </w:p>
          <w:p w:rsidR="00C27E72" w:rsidRDefault="00C27E72" w:rsidP="00BE5AAD">
            <w:pPr>
              <w:jc w:val="both"/>
              <w:rPr>
                <w:rFonts w:ascii="Arial" w:hAnsi="Arial" w:cs="Arial"/>
                <w:b/>
                <w:bCs/>
                <w:color w:val="800000"/>
                <w:sz w:val="20"/>
                <w:szCs w:val="20"/>
              </w:rPr>
            </w:pPr>
          </w:p>
          <w:p w:rsidR="00C27E72" w:rsidRPr="003074D1" w:rsidRDefault="00C27E72" w:rsidP="00BE5AAD">
            <w:pPr>
              <w:jc w:val="both"/>
              <w:rPr>
                <w:rFonts w:ascii="Arial" w:hAnsi="Arial" w:cs="Arial"/>
                <w:b/>
                <w:color w:val="800000"/>
                <w:sz w:val="20"/>
                <w:szCs w:val="20"/>
                <w:lang w:val="es-ES_tradnl"/>
              </w:rPr>
            </w:pPr>
            <w:r w:rsidRPr="003074D1">
              <w:rPr>
                <w:rFonts w:ascii="Arial" w:hAnsi="Arial" w:cs="Arial"/>
                <w:b/>
                <w:bCs/>
                <w:color w:val="800000"/>
                <w:sz w:val="20"/>
                <w:szCs w:val="20"/>
              </w:rPr>
              <w:t xml:space="preserve">Modera: </w:t>
            </w:r>
            <w:r>
              <w:rPr>
                <w:rFonts w:ascii="Arial" w:hAnsi="Arial" w:cs="Arial"/>
                <w:b/>
                <w:bCs/>
                <w:i/>
                <w:color w:val="003366"/>
                <w:sz w:val="20"/>
                <w:szCs w:val="20"/>
                <w:lang w:val="es-ES_tradnl"/>
              </w:rPr>
              <w:t>Sònia Díaz Casado,</w:t>
            </w:r>
            <w:r>
              <w:rPr>
                <w:rFonts w:ascii="Arial" w:hAnsi="Arial" w:cs="Arial"/>
                <w:bCs/>
                <w:i/>
                <w:color w:val="003366"/>
                <w:sz w:val="20"/>
                <w:szCs w:val="20"/>
                <w:lang w:val="es-ES_tradnl"/>
              </w:rPr>
              <w:t xml:space="preserve"> </w:t>
            </w:r>
            <w:r w:rsidRPr="003074D1">
              <w:rPr>
                <w:rFonts w:ascii="Arial" w:hAnsi="Arial" w:cs="Arial"/>
                <w:bCs/>
                <w:i/>
                <w:color w:val="003366"/>
                <w:sz w:val="20"/>
                <w:szCs w:val="20"/>
                <w:lang w:val="es-ES_tradnl"/>
              </w:rPr>
              <w:t>Siena Cooperativa</w:t>
            </w:r>
          </w:p>
        </w:tc>
      </w:tr>
      <w:tr w:rsidR="00C27E72" w:rsidRPr="003074D1" w:rsidTr="00F9188B">
        <w:trPr>
          <w:cantSplit/>
          <w:trHeight w:val="1117"/>
        </w:trPr>
        <w:tc>
          <w:tcPr>
            <w:tcW w:w="1620" w:type="dxa"/>
            <w:tcBorders>
              <w:top w:val="single" w:sz="4" w:space="0" w:color="808080"/>
              <w:bottom w:val="single" w:sz="4" w:space="0" w:color="808080"/>
            </w:tcBorders>
            <w:vAlign w:val="center"/>
          </w:tcPr>
          <w:p w:rsidR="00C27E72" w:rsidRPr="003074D1" w:rsidRDefault="00C27E72" w:rsidP="0040622D">
            <w:pPr>
              <w:rPr>
                <w:rFonts w:ascii="Arial" w:hAnsi="Arial" w:cs="Arial"/>
                <w:b/>
                <w:bCs/>
                <w:color w:val="800000"/>
                <w:sz w:val="20"/>
                <w:szCs w:val="20"/>
                <w:lang w:val="es-ES_tradnl"/>
              </w:rPr>
            </w:pPr>
            <w:r w:rsidRPr="003074D1">
              <w:rPr>
                <w:rFonts w:ascii="Arial" w:hAnsi="Arial" w:cs="Arial"/>
                <w:b/>
                <w:bCs/>
                <w:color w:val="800000"/>
                <w:sz w:val="20"/>
                <w:szCs w:val="20"/>
                <w:lang w:val="es-ES_tradnl"/>
              </w:rPr>
              <w:t>14:15h</w:t>
            </w:r>
          </w:p>
        </w:tc>
        <w:tc>
          <w:tcPr>
            <w:tcW w:w="8100" w:type="dxa"/>
            <w:tcBorders>
              <w:top w:val="single" w:sz="4" w:space="0" w:color="808080"/>
              <w:bottom w:val="single" w:sz="4" w:space="0" w:color="808080"/>
            </w:tcBorders>
            <w:vAlign w:val="center"/>
          </w:tcPr>
          <w:p w:rsidR="00C27E72" w:rsidRPr="003074D1" w:rsidRDefault="00C27E72" w:rsidP="008F5AFD">
            <w:pPr>
              <w:spacing w:after="120"/>
              <w:jc w:val="both"/>
              <w:rPr>
                <w:rFonts w:ascii="Arial" w:hAnsi="Arial" w:cs="Arial"/>
                <w:b/>
                <w:color w:val="800000"/>
                <w:sz w:val="20"/>
                <w:szCs w:val="20"/>
                <w:lang w:val="es-ES_tradnl"/>
              </w:rPr>
            </w:pPr>
            <w:r w:rsidRPr="003074D1">
              <w:rPr>
                <w:rFonts w:ascii="Arial" w:hAnsi="Arial" w:cs="Arial"/>
                <w:b/>
                <w:color w:val="800000"/>
                <w:sz w:val="20"/>
                <w:szCs w:val="20"/>
                <w:lang w:val="es-ES_tradnl"/>
              </w:rPr>
              <w:t>Clausura</w:t>
            </w:r>
          </w:p>
          <w:p w:rsidR="00C27E72" w:rsidRPr="003074D1" w:rsidRDefault="00C27E72" w:rsidP="00F9188B">
            <w:pPr>
              <w:spacing w:after="120"/>
              <w:ind w:left="720"/>
              <w:jc w:val="both"/>
              <w:rPr>
                <w:rFonts w:ascii="Arial" w:hAnsi="Arial" w:cs="Arial"/>
                <w:b/>
                <w:bCs/>
                <w:color w:val="003366"/>
                <w:sz w:val="20"/>
                <w:szCs w:val="20"/>
                <w:lang w:val="es-ES_tradnl"/>
              </w:rPr>
            </w:pPr>
            <w:r w:rsidRPr="003074D1">
              <w:rPr>
                <w:rFonts w:ascii="Arial" w:hAnsi="Arial" w:cs="Arial"/>
                <w:b/>
                <w:i/>
                <w:iCs/>
                <w:color w:val="003366"/>
                <w:sz w:val="20"/>
                <w:szCs w:val="20"/>
                <w:lang w:val="es-ES_tradnl"/>
              </w:rPr>
              <w:t>Francisco Ferrándiz</w:t>
            </w:r>
            <w:r w:rsidRPr="003074D1">
              <w:rPr>
                <w:rFonts w:ascii="Arial" w:hAnsi="Arial" w:cs="Arial"/>
                <w:i/>
                <w:iCs/>
                <w:color w:val="003366"/>
                <w:sz w:val="20"/>
                <w:szCs w:val="20"/>
                <w:lang w:val="es-ES_tradnl"/>
              </w:rPr>
              <w:t>. Secretario General del Imserso</w:t>
            </w:r>
          </w:p>
        </w:tc>
      </w:tr>
    </w:tbl>
    <w:p w:rsidR="00C27E72" w:rsidRPr="003074D1" w:rsidRDefault="00C27E72" w:rsidP="0046217A">
      <w:pPr>
        <w:spacing w:before="120" w:after="120" w:line="288" w:lineRule="auto"/>
        <w:rPr>
          <w:rFonts w:ascii="Arial" w:hAnsi="Arial" w:cs="Arial"/>
          <w:sz w:val="20"/>
          <w:szCs w:val="20"/>
        </w:rPr>
      </w:pPr>
    </w:p>
    <w:sectPr w:rsidR="00C27E72" w:rsidRPr="003074D1" w:rsidSect="00AA3EA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A6E"/>
    <w:multiLevelType w:val="hybridMultilevel"/>
    <w:tmpl w:val="BA7A612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12D64584"/>
    <w:multiLevelType w:val="hybridMultilevel"/>
    <w:tmpl w:val="4D6486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A24BB2"/>
    <w:multiLevelType w:val="hybridMultilevel"/>
    <w:tmpl w:val="86060E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61849B3"/>
    <w:multiLevelType w:val="hybridMultilevel"/>
    <w:tmpl w:val="391071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82151A0"/>
    <w:multiLevelType w:val="hybridMultilevel"/>
    <w:tmpl w:val="7A1868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1B177E8"/>
    <w:multiLevelType w:val="hybridMultilevel"/>
    <w:tmpl w:val="B09A74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51C02F0"/>
    <w:multiLevelType w:val="hybridMultilevel"/>
    <w:tmpl w:val="A77258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A130D76"/>
    <w:multiLevelType w:val="hybridMultilevel"/>
    <w:tmpl w:val="42701D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56955E93"/>
    <w:multiLevelType w:val="hybridMultilevel"/>
    <w:tmpl w:val="8AAEAA4A"/>
    <w:lvl w:ilvl="0" w:tplc="38E4F25E">
      <w:start w:val="1"/>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7B757C8"/>
    <w:multiLevelType w:val="hybridMultilevel"/>
    <w:tmpl w:val="CE38F1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C254D80"/>
    <w:multiLevelType w:val="hybridMultilevel"/>
    <w:tmpl w:val="E9A62B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E1442F2"/>
    <w:multiLevelType w:val="hybridMultilevel"/>
    <w:tmpl w:val="17EAD7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4B2184E"/>
    <w:multiLevelType w:val="hybridMultilevel"/>
    <w:tmpl w:val="4BF69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4F35339"/>
    <w:multiLevelType w:val="hybridMultilevel"/>
    <w:tmpl w:val="053086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A921904"/>
    <w:multiLevelType w:val="hybridMultilevel"/>
    <w:tmpl w:val="B09CC0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E3E77A0"/>
    <w:multiLevelType w:val="hybridMultilevel"/>
    <w:tmpl w:val="16145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
  </w:num>
  <w:num w:numId="4">
    <w:abstractNumId w:val="15"/>
  </w:num>
  <w:num w:numId="5">
    <w:abstractNumId w:val="13"/>
  </w:num>
  <w:num w:numId="6">
    <w:abstractNumId w:val="10"/>
  </w:num>
  <w:num w:numId="7">
    <w:abstractNumId w:val="14"/>
  </w:num>
  <w:num w:numId="8">
    <w:abstractNumId w:val="9"/>
  </w:num>
  <w:num w:numId="9">
    <w:abstractNumId w:val="5"/>
  </w:num>
  <w:num w:numId="10">
    <w:abstractNumId w:val="11"/>
  </w:num>
  <w:num w:numId="11">
    <w:abstractNumId w:val="3"/>
  </w:num>
  <w:num w:numId="12">
    <w:abstractNumId w:val="0"/>
  </w:num>
  <w:num w:numId="13">
    <w:abstractNumId w:val="4"/>
  </w:num>
  <w:num w:numId="14">
    <w:abstractNumId w:val="7"/>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ED4"/>
    <w:rsid w:val="00033691"/>
    <w:rsid w:val="00046A04"/>
    <w:rsid w:val="000C4F83"/>
    <w:rsid w:val="000C6A53"/>
    <w:rsid w:val="000D7DF7"/>
    <w:rsid w:val="0010536F"/>
    <w:rsid w:val="001140E3"/>
    <w:rsid w:val="00160B22"/>
    <w:rsid w:val="00163B04"/>
    <w:rsid w:val="00177246"/>
    <w:rsid w:val="00181811"/>
    <w:rsid w:val="00206C6B"/>
    <w:rsid w:val="00210ADB"/>
    <w:rsid w:val="00233C0E"/>
    <w:rsid w:val="00244D85"/>
    <w:rsid w:val="00254FB6"/>
    <w:rsid w:val="002C27FA"/>
    <w:rsid w:val="003074D1"/>
    <w:rsid w:val="003274FC"/>
    <w:rsid w:val="003303F9"/>
    <w:rsid w:val="003555A2"/>
    <w:rsid w:val="00356A6A"/>
    <w:rsid w:val="0040622D"/>
    <w:rsid w:val="0046217A"/>
    <w:rsid w:val="00486E6D"/>
    <w:rsid w:val="004C3832"/>
    <w:rsid w:val="004F2B2E"/>
    <w:rsid w:val="00521D2E"/>
    <w:rsid w:val="00523137"/>
    <w:rsid w:val="00585E67"/>
    <w:rsid w:val="005D26F9"/>
    <w:rsid w:val="005D5725"/>
    <w:rsid w:val="00622F47"/>
    <w:rsid w:val="00652AB1"/>
    <w:rsid w:val="00684175"/>
    <w:rsid w:val="00684EE7"/>
    <w:rsid w:val="00685F68"/>
    <w:rsid w:val="006E66CE"/>
    <w:rsid w:val="00723B61"/>
    <w:rsid w:val="00734F4B"/>
    <w:rsid w:val="0075374F"/>
    <w:rsid w:val="00755336"/>
    <w:rsid w:val="007911D6"/>
    <w:rsid w:val="007A2B99"/>
    <w:rsid w:val="007B0838"/>
    <w:rsid w:val="007C650F"/>
    <w:rsid w:val="00800EB3"/>
    <w:rsid w:val="00825DF0"/>
    <w:rsid w:val="00830D48"/>
    <w:rsid w:val="00860638"/>
    <w:rsid w:val="00875514"/>
    <w:rsid w:val="008E6583"/>
    <w:rsid w:val="008F5AFD"/>
    <w:rsid w:val="008F7AAD"/>
    <w:rsid w:val="009009C5"/>
    <w:rsid w:val="00916ECB"/>
    <w:rsid w:val="0092265D"/>
    <w:rsid w:val="00942B19"/>
    <w:rsid w:val="009B4468"/>
    <w:rsid w:val="009C331E"/>
    <w:rsid w:val="009C50E1"/>
    <w:rsid w:val="009F48DD"/>
    <w:rsid w:val="00A20D47"/>
    <w:rsid w:val="00A45822"/>
    <w:rsid w:val="00A5585F"/>
    <w:rsid w:val="00A841A7"/>
    <w:rsid w:val="00A91179"/>
    <w:rsid w:val="00AA3EA1"/>
    <w:rsid w:val="00AD6693"/>
    <w:rsid w:val="00B02F5D"/>
    <w:rsid w:val="00B3077F"/>
    <w:rsid w:val="00B34A0C"/>
    <w:rsid w:val="00B507D8"/>
    <w:rsid w:val="00B72139"/>
    <w:rsid w:val="00B90689"/>
    <w:rsid w:val="00BC7A8D"/>
    <w:rsid w:val="00BE1913"/>
    <w:rsid w:val="00BE5AAD"/>
    <w:rsid w:val="00C27017"/>
    <w:rsid w:val="00C27E72"/>
    <w:rsid w:val="00C33CD6"/>
    <w:rsid w:val="00C53E9C"/>
    <w:rsid w:val="00C774B5"/>
    <w:rsid w:val="00C7773B"/>
    <w:rsid w:val="00C84558"/>
    <w:rsid w:val="00CA6379"/>
    <w:rsid w:val="00CB721D"/>
    <w:rsid w:val="00CC5C9A"/>
    <w:rsid w:val="00D13ED4"/>
    <w:rsid w:val="00D2601A"/>
    <w:rsid w:val="00D40202"/>
    <w:rsid w:val="00D56D8E"/>
    <w:rsid w:val="00D57358"/>
    <w:rsid w:val="00DB3F6B"/>
    <w:rsid w:val="00DB5636"/>
    <w:rsid w:val="00DC4E59"/>
    <w:rsid w:val="00DF50B4"/>
    <w:rsid w:val="00E0088E"/>
    <w:rsid w:val="00E3109E"/>
    <w:rsid w:val="00E61A8B"/>
    <w:rsid w:val="00E6260D"/>
    <w:rsid w:val="00E81489"/>
    <w:rsid w:val="00E93B53"/>
    <w:rsid w:val="00F6146B"/>
    <w:rsid w:val="00F76D03"/>
    <w:rsid w:val="00F84C62"/>
    <w:rsid w:val="00F9188B"/>
    <w:rsid w:val="00FE1A78"/>
    <w:rsid w:val="00FE2F9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C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6217A"/>
    <w:rPr>
      <w:szCs w:val="20"/>
    </w:rPr>
  </w:style>
  <w:style w:type="character" w:customStyle="1" w:styleId="BodyText2Char">
    <w:name w:val="Body Text 2 Char"/>
    <w:basedOn w:val="DefaultParagraphFont"/>
    <w:link w:val="BodyText2"/>
    <w:uiPriority w:val="99"/>
    <w:locked/>
    <w:rsid w:val="0046217A"/>
    <w:rPr>
      <w:rFonts w:ascii="Times New Roman" w:hAnsi="Times New Roman" w:cs="Times New Roman"/>
      <w:sz w:val="20"/>
      <w:szCs w:val="20"/>
      <w:lang w:val="es-ES" w:eastAsia="es-ES"/>
    </w:rPr>
  </w:style>
  <w:style w:type="paragraph" w:styleId="BodyText">
    <w:name w:val="Body Text"/>
    <w:basedOn w:val="Normal"/>
    <w:link w:val="BodyTextChar"/>
    <w:uiPriority w:val="99"/>
    <w:semiHidden/>
    <w:rsid w:val="0046217A"/>
    <w:pPr>
      <w:spacing w:after="120"/>
    </w:pPr>
  </w:style>
  <w:style w:type="character" w:customStyle="1" w:styleId="BodyTextChar">
    <w:name w:val="Body Text Char"/>
    <w:basedOn w:val="DefaultParagraphFont"/>
    <w:link w:val="BodyText"/>
    <w:uiPriority w:val="99"/>
    <w:semiHidden/>
    <w:locked/>
    <w:rsid w:val="0046217A"/>
    <w:rPr>
      <w:rFonts w:ascii="Times New Roman" w:hAnsi="Times New Roman" w:cs="Times New Roman"/>
      <w:sz w:val="24"/>
      <w:szCs w:val="24"/>
      <w:lang w:val="es-ES" w:eastAsia="es-ES"/>
    </w:rPr>
  </w:style>
  <w:style w:type="paragraph" w:styleId="BodyTextIndent">
    <w:name w:val="Body Text Indent"/>
    <w:basedOn w:val="Normal"/>
    <w:link w:val="BodyTextIndentChar"/>
    <w:uiPriority w:val="99"/>
    <w:semiHidden/>
    <w:rsid w:val="008F5AFD"/>
    <w:pPr>
      <w:spacing w:after="120"/>
      <w:ind w:left="283"/>
    </w:pPr>
  </w:style>
  <w:style w:type="character" w:customStyle="1" w:styleId="BodyTextIndentChar">
    <w:name w:val="Body Text Indent Char"/>
    <w:basedOn w:val="DefaultParagraphFont"/>
    <w:link w:val="BodyTextIndent"/>
    <w:uiPriority w:val="99"/>
    <w:semiHidden/>
    <w:locked/>
    <w:rsid w:val="008F5AFD"/>
    <w:rPr>
      <w:rFonts w:ascii="Times New Roman" w:hAnsi="Times New Roman" w:cs="Times New Roman"/>
      <w:sz w:val="24"/>
      <w:szCs w:val="24"/>
      <w:lang w:val="es-ES" w:eastAsia="es-ES"/>
    </w:rPr>
  </w:style>
  <w:style w:type="paragraph" w:styleId="BalloonText">
    <w:name w:val="Balloon Text"/>
    <w:basedOn w:val="Normal"/>
    <w:link w:val="BalloonTextChar"/>
    <w:uiPriority w:val="99"/>
    <w:semiHidden/>
    <w:rsid w:val="0018181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81811"/>
    <w:rPr>
      <w:rFonts w:ascii="Segoe UI" w:hAnsi="Segoe UI" w:cs="Segoe UI"/>
      <w:sz w:val="18"/>
      <w:szCs w:val="18"/>
      <w:lang w:val="es-ES" w:eastAsia="es-ES"/>
    </w:rPr>
  </w:style>
  <w:style w:type="paragraph" w:styleId="ListParagraph">
    <w:name w:val="List Paragraph"/>
    <w:basedOn w:val="Normal"/>
    <w:uiPriority w:val="99"/>
    <w:qFormat/>
    <w:rsid w:val="00210AD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udadesamigables.imserso.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789</Words>
  <Characters>4345</Characters>
  <Application>Microsoft Office Outlook</Application>
  <DocSecurity>0</DocSecurity>
  <Lines>0</Lines>
  <Paragraphs>0</Paragraphs>
  <ScaleCrop>false</ScaleCrop>
  <Company>IMSERSO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Mª Teresa POZO QUEROL</dc:creator>
  <cp:keywords/>
  <dc:description/>
  <cp:lastModifiedBy>raquel</cp:lastModifiedBy>
  <cp:revision>2</cp:revision>
  <cp:lastPrinted>2014-05-19T12:11:00Z</cp:lastPrinted>
  <dcterms:created xsi:type="dcterms:W3CDTF">2014-06-05T07:26:00Z</dcterms:created>
  <dcterms:modified xsi:type="dcterms:W3CDTF">2014-06-05T07:26:00Z</dcterms:modified>
</cp:coreProperties>
</file>